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cf36" w14:textId="299c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қаңтарынан бастап наурызға дейiн Қазақстан Республикасы ер азаматтарының Солтүстiк Қазақстан облысы Мамлют ауданының аумағында тiркеуiн және медициналық куәландырылуын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2013 жылғы 5 желтоқсандағы N 19 шешімі. Солтүстік Қазақстан облысының Әділет департаментінде 2013 жылғы 12 желтоқсанда N 2426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ауданы әкімінің аппараты 28.11.2014 N 11.1.2-1002 хаты).</w:t>
      </w:r>
      <w:r>
        <w:br/>
      </w:r>
      <w:r>
        <w:rPr>
          <w:rFonts w:ascii="Times New Roman"/>
          <w:b w:val="false"/>
          <w:i w:val="false"/>
          <w:color w:val="000000"/>
          <w:sz w:val="28"/>
        </w:rPr>
        <w:t>
      «Әскери қызмет және әскери қызметшiлердiң мәртебесi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мiндеттiлер мен әскерге шақырылушыларды әскери есепке алуды жүргiзу қағидаларын бекiту туралы» Қазақстан Республикасы Үкiметiнiң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әкiмi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2014 жылдың қаңтарынан бастап наурызға дейiн тiркеу жылы 17 жасқа толатын Қазақстан Республикасы ер азаматтарының «Солтүстiк Қазақстан облысы Мамлют ауданының қорғаныс iстерi жөнiндегi бөлiмi» мемлекеттiк мекемесiнiң әскерге шақыру учаскесiнде (келiсiм бойынша) тiркеуi және медициналық куәландырылуы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Солтүстiк Қазақстан облысы Мамлют ауданы әкiмiнiң орынбасары Е.М. Бекшеновке жүктелсiн.</w:t>
      </w:r>
      <w:r>
        <w:br/>
      </w:r>
      <w:r>
        <w:rPr>
          <w:rFonts w:ascii="Times New Roman"/>
          <w:b w:val="false"/>
          <w:i w:val="false"/>
          <w:color w:val="000000"/>
          <w:sz w:val="28"/>
        </w:rPr>
        <w:t>
</w:t>
      </w:r>
      <w:r>
        <w:rPr>
          <w:rFonts w:ascii="Times New Roman"/>
          <w:b w:val="false"/>
          <w:i w:val="false"/>
          <w:color w:val="000000"/>
          <w:sz w:val="28"/>
        </w:rPr>
        <w:t>
      3. Осы шешiм оны алғашқы рет жариялағаннан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2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ауданының әкімі</w:t>
            </w:r>
            <w:r>
              <w:br/>
            </w:r>
            <w:r>
              <w:rPr>
                <w:rFonts w:ascii="Times New Roman"/>
                <w:b w:val="false"/>
                <w:i w:val="false"/>
                <w:color w:val="000000"/>
                <w:sz w:val="20"/>
              </w:rPr>
              <w:t>
</w:t>
            </w:r>
            <w:r>
              <w:rPr>
                <w:rFonts w:ascii="Times New Roman"/>
                <w:b w:val="false"/>
                <w:i/>
                <w:color w:val="000000"/>
                <w:sz w:val="20"/>
              </w:rPr>
              <w:t>      «Келiсiлдi»</w:t>
            </w:r>
            <w:r>
              <w:br/>
            </w:r>
            <w:r>
              <w:rPr>
                <w:rFonts w:ascii="Times New Roman"/>
                <w:b w:val="false"/>
                <w:i w:val="false"/>
                <w:color w:val="000000"/>
                <w:sz w:val="20"/>
              </w:rPr>
              <w:t>
</w:t>
            </w:r>
            <w:r>
              <w:rPr>
                <w:rFonts w:ascii="Times New Roman"/>
                <w:b w:val="false"/>
                <w:i/>
                <w:color w:val="000000"/>
                <w:sz w:val="20"/>
              </w:rPr>
              <w:t>      «Солтүстiк Қазақстан облысы</w:t>
            </w:r>
            <w:r>
              <w:br/>
            </w:r>
            <w:r>
              <w:rPr>
                <w:rFonts w:ascii="Times New Roman"/>
                <w:b w:val="false"/>
                <w:i w:val="false"/>
                <w:color w:val="000000"/>
                <w:sz w:val="20"/>
              </w:rPr>
              <w:t>
</w:t>
            </w:r>
            <w:r>
              <w:rPr>
                <w:rFonts w:ascii="Times New Roman"/>
                <w:b w:val="false"/>
                <w:i/>
                <w:color w:val="000000"/>
                <w:sz w:val="20"/>
              </w:rPr>
              <w:t>      Мамлют ауданының қорғаныс</w:t>
            </w:r>
            <w:r>
              <w:br/>
            </w:r>
            <w:r>
              <w:rPr>
                <w:rFonts w:ascii="Times New Roman"/>
                <w:b w:val="false"/>
                <w:i w:val="false"/>
                <w:color w:val="000000"/>
                <w:sz w:val="20"/>
              </w:rPr>
              <w:t>
</w:t>
            </w:r>
            <w:r>
              <w:rPr>
                <w:rFonts w:ascii="Times New Roman"/>
                <w:b w:val="false"/>
                <w:i/>
                <w:color w:val="000000"/>
                <w:sz w:val="20"/>
              </w:rPr>
              <w:t>      iстерi жөнiндегi бөлiмi»</w:t>
            </w:r>
            <w:r>
              <w:br/>
            </w:r>
            <w:r>
              <w:rPr>
                <w:rFonts w:ascii="Times New Roman"/>
                <w:b w:val="false"/>
                <w:i w:val="false"/>
                <w:color w:val="000000"/>
                <w:sz w:val="20"/>
              </w:rPr>
              <w:t>
</w:t>
            </w:r>
            <w:r>
              <w:rPr>
                <w:rFonts w:ascii="Times New Roman"/>
                <w:b w:val="false"/>
                <w:i/>
                <w:color w:val="000000"/>
                <w:sz w:val="20"/>
              </w:rPr>
              <w:t>      мемлекеттiк мекемесiнiң бастығы</w:t>
            </w:r>
            <w:r>
              <w:br/>
            </w:r>
            <w:r>
              <w:rPr>
                <w:rFonts w:ascii="Times New Roman"/>
                <w:b w:val="false"/>
                <w:i w:val="false"/>
                <w:color w:val="000000"/>
                <w:sz w:val="20"/>
              </w:rPr>
              <w:t>
</w:t>
            </w:r>
            <w:r>
              <w:rPr>
                <w:rFonts w:ascii="Times New Roman"/>
                <w:b w:val="false"/>
                <w:i/>
                <w:color w:val="000000"/>
                <w:sz w:val="20"/>
              </w:rPr>
              <w:t>      2013 жылғы 5 желтоқсан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Бубенко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Хорошенко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