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6d08" w14:textId="b3e6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елді мекендеріне 2014 жылы жұмыс істеу және тұру үшін келген денсаулық сақтау, білім беру, әлеуметтік қамсыздандыру, мәдениет, спорт және агроөнеркәсіптік салаларының мамандарына тұрғын үй сатып алу немесе салу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2013 жылғы 24 желтоқсандағы N 22-2 шешімі. Солтүстік Қазақстан облысының Әділет департаментінде 2014 жылғы 22 қаңтарда N 2509 болып тіркелді. Қолданылу мерзімінің өтуіне байланысты күші жойылды (Солтүстік Қазақстан облысы Ғабит Мүсірепов атындағы аудан мәслихатының 2015 жылғы 10 наурыздағы N 6.2.1-22/37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Ғабит Мүсірепов атындағы аудан мәслихатының 10.03.2015 N 6.2.1-22/37 хаты).</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Солтүстік Қазақстан облысы Ғабит Мүсірепов атындағы ауданы мәслихатының 08.04.2014 </w:t>
      </w:r>
      <w:r>
        <w:rPr>
          <w:rFonts w:ascii="Times New Roman"/>
          <w:b w:val="false"/>
          <w:i w:val="false"/>
          <w:color w:val="000000"/>
          <w:sz w:val="28"/>
        </w:rPr>
        <w:t>N 24-4</w:t>
      </w:r>
      <w:r>
        <w:rPr>
          <w:rFonts w:ascii="Times New Roman"/>
          <w:b w:val="false"/>
          <w:i w:val="false"/>
          <w:color w:val="ff0000"/>
          <w:sz w:val="28"/>
        </w:rPr>
        <w:t xml:space="preserve"> шешімімен (ресми алғашқы жарияланғаннан кейін он күнтізбелік күннен кейін қолданысқа енгізіледі).</w:t>
      </w:r>
      <w:r>
        <w:br/>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18 бабы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сәйкес, Солтүстік Қазақстан облысы Ғабит Мүсірепов атындағы ауданның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
      1. Ғабит Мүсірепов атындағы ауданның әкімі мәлімдеген 2014 жылға Солтүстік Қазақстан облысы Ғабит Мүсірепов атындағы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салаларының мамандарына қажеттілікті ескере отырып ұсыну: </w:t>
      </w:r>
      <w:r>
        <w:br/>
      </w:r>
      <w:r>
        <w:rPr>
          <w:rFonts w:ascii="Times New Roman"/>
          <w:b w:val="false"/>
          <w:i w:val="false"/>
          <w:color w:val="000000"/>
          <w:sz w:val="28"/>
        </w:rPr>
        <w:t>
      1) өтініш беру уақытында жетпіс еселік айлық есептік көрсеткішке тең сомада жәрдемақы;</w:t>
      </w:r>
      <w:r>
        <w:br/>
      </w:r>
      <w:r>
        <w:rPr>
          <w:rFonts w:ascii="Times New Roman"/>
          <w:b w:val="false"/>
          <w:i w:val="false"/>
          <w:color w:val="000000"/>
          <w:sz w:val="28"/>
        </w:rPr>
        <w:t>
      2) тұрғын үй сатып алуға немесе салуға әлеуметтік қолдау - өтініш беру уақытында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08.04.2014 </w:t>
      </w:r>
      <w:r>
        <w:rPr>
          <w:rFonts w:ascii="Times New Roman"/>
          <w:b w:val="false"/>
          <w:i w:val="false"/>
          <w:color w:val="000000"/>
          <w:sz w:val="28"/>
        </w:rPr>
        <w:t>N 24-4</w:t>
      </w:r>
      <w:r>
        <w:rPr>
          <w:rFonts w:ascii="Times New Roman"/>
          <w:b w:val="false"/>
          <w:i w:val="false"/>
          <w:color w:val="ff0000"/>
          <w:sz w:val="28"/>
        </w:rPr>
        <w:t xml:space="preserve"> шешімімен (ресми алғашқы жарияланғаннан кейін он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шешімнің 1 тармағы 1), 2) тармақшаларының әрекеті ветеринария аумағының қызметін қамтамасыз ететін ветеринарлық пункттердің ветеринария мамандарына арналады.</w:t>
      </w:r>
      <w:r>
        <w:br/>
      </w:r>
      <w:r>
        <w:rPr>
          <w:rFonts w:ascii="Times New Roman"/>
          <w:b w:val="false"/>
          <w:i w:val="false"/>
          <w:color w:val="000000"/>
          <w:sz w:val="28"/>
        </w:rPr>
        <w:t>
</w:t>
      </w:r>
      <w:r>
        <w:rPr>
          <w:rFonts w:ascii="Times New Roman"/>
          <w:b w:val="false"/>
          <w:i w:val="false"/>
          <w:color w:val="000000"/>
          <w:sz w:val="28"/>
        </w:rPr>
        <w:t>
      3. Осы шешім ресми алғашқы жарияланғаннан кейін он күнтізбелік күннен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ауданы мәслихатының</w:t>
            </w:r>
            <w:r>
              <w:br/>
            </w:r>
            <w:r>
              <w:rPr>
                <w:rFonts w:ascii="Times New Roman"/>
                <w:b w:val="false"/>
                <w:i w:val="false"/>
                <w:color w:val="000000"/>
                <w:sz w:val="20"/>
              </w:rPr>
              <w:t>
</w:t>
            </w:r>
            <w:r>
              <w:rPr>
                <w:rFonts w:ascii="Times New Roman"/>
                <w:b w:val="false"/>
                <w:i/>
                <w:color w:val="000000"/>
                <w:sz w:val="20"/>
              </w:rPr>
              <w:t>      ХХІІ сессиясының төрайымы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Гроот</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ауданы мәслихатының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Ысқақова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ауданның ауыл шаруашылығы</w:t>
            </w:r>
            <w:r>
              <w:br/>
            </w:r>
            <w:r>
              <w:rPr>
                <w:rFonts w:ascii="Times New Roman"/>
                <w:b w:val="false"/>
                <w:i w:val="false"/>
                <w:color w:val="000000"/>
                <w:sz w:val="20"/>
              </w:rPr>
              <w:t>
</w:t>
            </w:r>
            <w:r>
              <w:rPr>
                <w:rFonts w:ascii="Times New Roman"/>
                <w:b w:val="false"/>
                <w:i/>
                <w:color w:val="000000"/>
                <w:sz w:val="20"/>
              </w:rPr>
              <w:t>      және ветеринария бөлімі"</w:t>
            </w:r>
            <w:r>
              <w:br/>
            </w:r>
            <w:r>
              <w:rPr>
                <w:rFonts w:ascii="Times New Roman"/>
                <w:b w:val="false"/>
                <w:i w:val="false"/>
                <w:color w:val="000000"/>
                <w:sz w:val="20"/>
              </w:rPr>
              <w:t>
</w:t>
            </w:r>
            <w:r>
              <w:rPr>
                <w:rFonts w:ascii="Times New Roman"/>
                <w:b w:val="false"/>
                <w:i/>
                <w:color w:val="000000"/>
                <w:sz w:val="20"/>
              </w:rPr>
              <w:t>      мемлекеттік мекемесінің басшысы</w:t>
            </w:r>
            <w:r>
              <w:br/>
            </w:r>
            <w:r>
              <w:rPr>
                <w:rFonts w:ascii="Times New Roman"/>
                <w:b w:val="false"/>
                <w:i w:val="false"/>
                <w:color w:val="000000"/>
                <w:sz w:val="20"/>
              </w:rPr>
              <w:t>
</w:t>
            </w:r>
            <w:r>
              <w:rPr>
                <w:rFonts w:ascii="Times New Roman"/>
                <w:b w:val="false"/>
                <w:i/>
                <w:color w:val="000000"/>
                <w:sz w:val="20"/>
              </w:rPr>
              <w:t>      24 желтоқсан 2013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Қожахметов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ауданның экономика және</w:t>
            </w:r>
            <w:r>
              <w:br/>
            </w:r>
            <w:r>
              <w:rPr>
                <w:rFonts w:ascii="Times New Roman"/>
                <w:b w:val="false"/>
                <w:i w:val="false"/>
                <w:color w:val="000000"/>
                <w:sz w:val="20"/>
              </w:rPr>
              <w:t>
</w:t>
            </w:r>
            <w:r>
              <w:rPr>
                <w:rFonts w:ascii="Times New Roman"/>
                <w:b w:val="false"/>
                <w:i/>
                <w:color w:val="000000"/>
                <w:sz w:val="20"/>
              </w:rPr>
              <w:t>      қаржы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басшысы</w:t>
            </w:r>
            <w:r>
              <w:br/>
            </w:r>
            <w:r>
              <w:rPr>
                <w:rFonts w:ascii="Times New Roman"/>
                <w:b w:val="false"/>
                <w:i w:val="false"/>
                <w:color w:val="000000"/>
                <w:sz w:val="20"/>
              </w:rPr>
              <w:t>
</w:t>
            </w:r>
            <w:r>
              <w:rPr>
                <w:rFonts w:ascii="Times New Roman"/>
                <w:b w:val="false"/>
                <w:i/>
                <w:color w:val="000000"/>
                <w:sz w:val="20"/>
              </w:rPr>
              <w:t>      24 желтоқсан 2013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Дышкант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