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ecc" w14:textId="5f3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басым дақылдарының тізбесін және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29 желтоқсандағы N 109 қаулысы. Солтүстік Қазақстан облысының Әділет департаментінде 2013 жылғы 15 сәуірде N 2234 болып тіркелді. Қолданылу мерзімінің өтуіне байланысты күші жойылды (Солтүстік Қазақстан облысы әкімі аппаратының 2015 жылғы 1 шілдедегі N 1.14-7/1840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әкімі аппаратының 01.07.2015 N 1.14-7/1840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8-тармағының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басым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2-ші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Ескендіров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 № 109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басым дақылдарының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топырақтағы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бірінші, екінші және үшінші жылғы көпжылдық бұршақ шөптер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және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наурыз № 109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көктемгі егіс және егін жинау жұмыстарын</w:t>
      </w:r>
      <w:r>
        <w:br/>
      </w:r>
      <w:r>
        <w:rPr>
          <w:rFonts w:ascii="Times New Roman"/>
          <w:b/>
          <w:i w:val="false"/>
          <w:color w:val="000000"/>
        </w:rPr>
        <w:t>жүргізуге қажетті жанар-жағар май материалдары мен басқа да</w:t>
      </w:r>
      <w:r>
        <w:br/>
      </w:r>
      <w:r>
        <w:rPr>
          <w:rFonts w:ascii="Times New Roman"/>
          <w:b/>
          <w:i w:val="false"/>
          <w:color w:val="000000"/>
        </w:rPr>
        <w:t>тауарлық-материалдық құндылықтардың құнын</w:t>
      </w:r>
      <w:r>
        <w:br/>
      </w:r>
      <w:r>
        <w:rPr>
          <w:rFonts w:ascii="Times New Roman"/>
          <w:b/>
          <w:i w:val="false"/>
          <w:color w:val="000000"/>
        </w:rPr>
        <w:t>арзандатуға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583"/>
        <w:gridCol w:w="6006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арналған 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және дәнді бұршақты дақылдар (субсидиялардың базалық нормасы)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ғылыми негізделген агротехнологияларды сақтай отырып өсірілген дәнді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көкөністер мен бақша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көкөністер, бақша, картоп 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топырақтағы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көпжылдық бұршақ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мен сүрлемдік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