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90f7" w14:textId="48f9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мемлекеттік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мемлекеттік қызмет регламентін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19 маусымдағы N 2/512 қаулысы. Алматы қаласы Әділет департаментінде 2013 жылғы 2 шілдеде N 985 болып тіркелді. Күші жойылды - Алматы қаласы әкімдігінің 2014 жылғы 6 ақпандағы N 1/80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қаласы әкімдігінің 6.02.2014 N 1/80 қаулысымен.</w:t>
      </w:r>
      <w:r>
        <w:br/>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Қазақстан Республикасы Үкіметінің 2010 жылғы 8 ақпандағы № 76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әкімдігінің «Алматы қаласының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регламентін бекіту туралы» 2012 жылғы 6 маусымдағы № 2/516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942 болып тіркелген, 2012 жылғы 14 шілдеде «Алматы Ақшамы», «Вечерний Алматы» газеттерінде жарияланған) күші жойылды деп танылсын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i w:val="false"/>
          <w:color w:val="000000"/>
          <w:sz w:val="28"/>
        </w:rPr>
        <w:t>Енгізуші</w:t>
      </w:r>
      <w:r>
        <w:rPr>
          <w:rFonts w:ascii="Times New Roman"/>
          <w:b w:val="false"/>
          <w:i w:val="false"/>
          <w:color w:val="000000"/>
          <w:sz w:val="28"/>
        </w:rPr>
        <w:t>:</w:t>
      </w:r>
    </w:p>
    <w:p>
      <w:pPr>
        <w:spacing w:after="0"/>
        <w:ind w:left="0"/>
        <w:jc w:val="both"/>
      </w:pPr>
      <w:r>
        <w:rPr>
          <w:rFonts w:ascii="Times New Roman"/>
          <w:b w:val="false"/>
          <w:i w:val="false"/>
          <w:color w:val="000000"/>
          <w:sz w:val="28"/>
        </w:rPr>
        <w:t>Алматы қаласы Тұрғын үй және</w:t>
      </w:r>
      <w:r>
        <w:br/>
      </w:r>
      <w:r>
        <w:rPr>
          <w:rFonts w:ascii="Times New Roman"/>
          <w:b w:val="false"/>
          <w:i w:val="false"/>
          <w:color w:val="000000"/>
          <w:sz w:val="28"/>
        </w:rPr>
        <w:t>
тұрғын үй инспекциясы</w:t>
      </w:r>
      <w:r>
        <w:br/>
      </w:r>
      <w:r>
        <w:rPr>
          <w:rFonts w:ascii="Times New Roman"/>
          <w:b w:val="false"/>
          <w:i w:val="false"/>
          <w:color w:val="000000"/>
          <w:sz w:val="28"/>
        </w:rPr>
        <w:t>
басқармасының басшысы                            Қ. Нұрқаділов</w:t>
      </w:r>
    </w:p>
    <w:p>
      <w:pPr>
        <w:spacing w:after="0"/>
        <w:ind w:left="0"/>
        <w:jc w:val="both"/>
      </w:pP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әкімінің орынбасары                              Е. Шорманов</w:t>
      </w:r>
    </w:p>
    <w:p>
      <w:pPr>
        <w:spacing w:after="0"/>
        <w:ind w:left="0"/>
        <w:jc w:val="both"/>
      </w:pPr>
      <w:r>
        <w:rPr>
          <w:rFonts w:ascii="Times New Roman"/>
          <w:b w:val="false"/>
          <w:i w:val="false"/>
          <w:color w:val="000000"/>
          <w:sz w:val="28"/>
        </w:rPr>
        <w:t>Алматы қаласы әкімі аппараты</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both"/>
      </w:pPr>
      <w:r>
        <w:rPr>
          <w:rFonts w:ascii="Times New Roman"/>
          <w:b w:val="false"/>
          <w:i w:val="false"/>
          <w:color w:val="000000"/>
          <w:sz w:val="28"/>
        </w:rPr>
        <w:t>Алматы қаласы әкімі аппараты</w:t>
      </w:r>
      <w:r>
        <w:br/>
      </w:r>
      <w:r>
        <w:rPr>
          <w:rFonts w:ascii="Times New Roman"/>
          <w:b w:val="false"/>
          <w:i w:val="false"/>
          <w:color w:val="000000"/>
          <w:sz w:val="28"/>
        </w:rPr>
        <w:t>
заң бөлімінің басшысы                            А. Қасымова</w:t>
      </w:r>
    </w:p>
    <w:bookmarkStart w:name="z5"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«19» маусымдағы</w:t>
      </w:r>
      <w:r>
        <w:br/>
      </w:r>
      <w:r>
        <w:rPr>
          <w:rFonts w:ascii="Times New Roman"/>
          <w:b w:val="false"/>
          <w:i w:val="false"/>
          <w:color w:val="000000"/>
          <w:sz w:val="28"/>
        </w:rPr>
        <w:t>
№ 2/512 қаулысымен бекітілген</w:t>
      </w:r>
    </w:p>
    <w:bookmarkEnd w:id="1"/>
    <w:bookmarkStart w:name="z6" w:id="2"/>
    <w:p>
      <w:pPr>
        <w:spacing w:after="0"/>
        <w:ind w:left="0"/>
        <w:jc w:val="left"/>
      </w:pPr>
      <w:r>
        <w:rPr>
          <w:rFonts w:ascii="Times New Roman"/>
          <w:b/>
          <w:i w:val="false"/>
          <w:color w:val="000000"/>
        </w:rPr>
        <w:t xml:space="preserve"> 
«Алматы қаласында мемлекеттік тұрғын үй қорынан</w:t>
      </w:r>
      <w:r>
        <w:br/>
      </w:r>
      <w:r>
        <w:rPr>
          <w:rFonts w:ascii="Times New Roman"/>
          <w:b/>
          <w:i w:val="false"/>
          <w:color w:val="000000"/>
        </w:rPr>
        <w:t>
тұрғын үйге немесе жеке тұрғын үй қорынан</w:t>
      </w:r>
      <w:r>
        <w:br/>
      </w:r>
      <w:r>
        <w:rPr>
          <w:rFonts w:ascii="Times New Roman"/>
          <w:b/>
          <w:i w:val="false"/>
          <w:color w:val="000000"/>
        </w:rPr>
        <w:t>
жергiлiктi атқарушы орган жалдаған тұрғын үйге мұқтаж</w:t>
      </w:r>
      <w:r>
        <w:br/>
      </w:r>
      <w:r>
        <w:rPr>
          <w:rFonts w:ascii="Times New Roman"/>
          <w:b/>
          <w:i w:val="false"/>
          <w:color w:val="000000"/>
        </w:rPr>
        <w:t>
азаматтарды есепке қою және олардың кезегі»</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«Алматы қаласында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мемлекеттік қызметі (бұдан әрі – мемлекеттік қызмет) көрсетілетін қызметті алушыларға «Алматы қаласы Тұрғын үй және тұрғын үй инспекциясының басқармасы» коммуналдық мемлекеттік мекемесі (бұдан әрі – уәкілетті орган) арқылы көрсетіледі,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сондай-ақ тізбесі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және көрсетілетін қызметті алушыда электрондық цифрлық қолтаңба болған жағдайда, «электрондық үкіметтің: www.egov.kz» веб-порталы (бұдан әрі - Портал) арқылы «Алматы қаласы бойынша халыққа қызмет көрсету орталығы» РМК филиалының аудандық бөлімдері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2. «Алматы қаласында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мемлекеттік қызмет регламенті (бұдан әрі – Регламент)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(бұдан әрі – Заң)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2010 жылғы 8 ақпандағы № 76 «</w:t>
      </w:r>
      <w:r>
        <w:rPr>
          <w:rFonts w:ascii="Times New Roman"/>
          <w:b w:val="false"/>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w:t>
      </w:r>
      <w:r>
        <w:rPr>
          <w:rFonts w:ascii="Times New Roman"/>
          <w:b w:val="false"/>
          <w:i w:val="false"/>
          <w:color w:val="000000"/>
          <w:sz w:val="28"/>
        </w:rPr>
        <w:t>» (бұдан әрі – Стандарт), 2010 жылғы 26 қазандағы № 1116 «</w:t>
      </w:r>
      <w:r>
        <w:rPr>
          <w:rFonts w:ascii="Times New Roman"/>
          <w:b w:val="false"/>
          <w:i w:val="false"/>
          <w:color w:val="000000"/>
          <w:sz w:val="28"/>
        </w:rPr>
        <w:t>Электрондық мемлекеттік қызметтің үлгі регламентін бекіту туралы</w:t>
      </w:r>
      <w:r>
        <w:rPr>
          <w:rFonts w:ascii="Times New Roman"/>
          <w:b w:val="false"/>
          <w:i w:val="false"/>
          <w:color w:val="000000"/>
          <w:sz w:val="28"/>
        </w:rPr>
        <w:t>» және 2012 жылғы 26 маусымдағы № 856 «</w:t>
      </w:r>
      <w:r>
        <w:rPr>
          <w:rFonts w:ascii="Times New Roman"/>
          <w:b w:val="false"/>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w:t>
      </w:r>
      <w:r>
        <w:rPr>
          <w:rFonts w:ascii="Times New Roman"/>
          <w:b w:val="false"/>
          <w:i w:val="false"/>
          <w:color w:val="000000"/>
          <w:sz w:val="28"/>
        </w:rPr>
        <w:t>» (бұдан әрі – Қағидалары) қаулыларына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қызметтің автоматтану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2) мемлекеттік кәсіпорынның тұрғын үй қоры – мемлекеттік кәсіпорынның қарауындағы тұрғын үйлер;</w:t>
      </w:r>
      <w:r>
        <w:br/>
      </w:r>
      <w:r>
        <w:rPr>
          <w:rFonts w:ascii="Times New Roman"/>
          <w:b w:val="false"/>
          <w:i w:val="false"/>
          <w:color w:val="000000"/>
          <w:sz w:val="28"/>
        </w:rPr>
        <w:t>
      3)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r>
        <w:br/>
      </w:r>
      <w:r>
        <w:rPr>
          <w:rFonts w:ascii="Times New Roman"/>
          <w:b w:val="false"/>
          <w:i w:val="false"/>
          <w:color w:val="000000"/>
          <w:sz w:val="28"/>
        </w:rPr>
        <w:t>
      4) көрсетілетін мемлекеттік қызметті алушы (бұдан әрі - көрсетілетін қызметті алушы) – өзіне қажетті электрондық ақпараттық ресурстарды алу және оларды пайдалану үшін ақпараттық жүйеге өтініш білдіретін, мемлекеттік тұрғын үй қорынан тұрғын үйге немесе жеке тұрғын үй қорынан жергілікті атқарушы орган жалдаған тұрғын үйге мұқтаж, Алматы қаласында тұрақты тұратын (тұру мерзіміне қарамастан) Қазақстан Республикасының азаматы:</w:t>
      </w:r>
      <w:r>
        <w:br/>
      </w:r>
      <w:r>
        <w:rPr>
          <w:rFonts w:ascii="Times New Roman"/>
          <w:b w:val="false"/>
          <w:i w:val="false"/>
          <w:color w:val="000000"/>
          <w:sz w:val="28"/>
        </w:rPr>
        <w:t>
      Ұлы Отан соғысының мүгедектері мен қатысушыларына;</w:t>
      </w:r>
      <w:r>
        <w:br/>
      </w:r>
      <w:r>
        <w:rPr>
          <w:rFonts w:ascii="Times New Roman"/>
          <w:b w:val="false"/>
          <w:i w:val="false"/>
          <w:color w:val="000000"/>
          <w:sz w:val="28"/>
        </w:rPr>
        <w:t>
      Стандарттың 6 тармағындағы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халықтың әлеуметтiк жағынан әлсіз топтарына;</w:t>
      </w:r>
      <w:r>
        <w:br/>
      </w:r>
      <w:r>
        <w:rPr>
          <w:rFonts w:ascii="Times New Roman"/>
          <w:b w:val="false"/>
          <w:i w:val="false"/>
          <w:color w:val="000000"/>
          <w:sz w:val="28"/>
        </w:rPr>
        <w:t>
      мемлекеттік қызметшілер, бюджеттік ұйымдардың қызметкерлері, әскери қызметшілер, ғарышкерлікке кандидаттар, ғарышкерлер және сайланбалы мемлекеттік қызмет атқаратындар;</w:t>
      </w:r>
      <w:r>
        <w:br/>
      </w:r>
      <w:r>
        <w:rPr>
          <w:rFonts w:ascii="Times New Roman"/>
          <w:b w:val="false"/>
          <w:i w:val="false"/>
          <w:color w:val="000000"/>
          <w:sz w:val="28"/>
        </w:rPr>
        <w:t>
      Қазақстан Республикасының заңнамасында белгіленген тәртіпте жалғыз тұрғын үйі апатты деп танылған азаматтар.</w:t>
      </w:r>
      <w:r>
        <w:br/>
      </w:r>
      <w:r>
        <w:rPr>
          <w:rFonts w:ascii="Times New Roman"/>
          <w:b w:val="false"/>
          <w:i w:val="false"/>
          <w:color w:val="000000"/>
          <w:sz w:val="28"/>
        </w:rPr>
        <w:t>
      5) Алматы қаласы әкімдігінің жанындағы тұрғын үй комиссиясы – үнемі іс-әрекет жасайтын, тұрғын үй мәселелері бойынша шешім шығаруға уәкілетті алқалы орган.</w:t>
      </w:r>
      <w:r>
        <w:br/>
      </w:r>
      <w:r>
        <w:rPr>
          <w:rFonts w:ascii="Times New Roman"/>
          <w:b w:val="false"/>
          <w:i w:val="false"/>
          <w:color w:val="000000"/>
          <w:sz w:val="28"/>
        </w:rPr>
        <w:t>
      6) ЖАО – жергілікті атқарушы орган;</w:t>
      </w:r>
      <w:r>
        <w:br/>
      </w:r>
      <w:r>
        <w:rPr>
          <w:rFonts w:ascii="Times New Roman"/>
          <w:b w:val="false"/>
          <w:i w:val="false"/>
          <w:color w:val="000000"/>
          <w:sz w:val="28"/>
        </w:rPr>
        <w:t>
      7) «электрондық үкімет» өңірлік шлюзі – ЖАО (бұдан әрі – ЭҮӨШ) электрондық қызметтерін көрсету барысына қатысатын сыртқы ақпараттық жүйелердің және ішкі жүйелерінің/кіші жүйелерінің арасында ақпараттық өзара әрекет етуді қамтамасыз ететін ақпараттық жүйе;</w:t>
      </w:r>
      <w:r>
        <w:br/>
      </w:r>
      <w:r>
        <w:rPr>
          <w:rFonts w:ascii="Times New Roman"/>
          <w:b w:val="false"/>
          <w:i w:val="false"/>
          <w:color w:val="000000"/>
          <w:sz w:val="28"/>
        </w:rPr>
        <w:t>
      8) «электрондық үкімет» шлюзі - электрондық қызметтерді іске асыру аясында (бұдан әрі – ЭҮШ)– «электрондық үкімет» ақпараттық жүйелерін ықпалдастыруға арналған ақпараттық жүйе;</w:t>
      </w:r>
      <w:r>
        <w:br/>
      </w: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түрде көрсетілетін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10)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11) ақпараттық қызмет – алушыға ақпараттық ресурстарды беру жөніндегі қызмет;</w:t>
      </w:r>
      <w:r>
        <w:br/>
      </w:r>
      <w:r>
        <w:rPr>
          <w:rFonts w:ascii="Times New Roman"/>
          <w:b w:val="false"/>
          <w:i w:val="false"/>
          <w:color w:val="000000"/>
          <w:sz w:val="28"/>
        </w:rPr>
        <w:t>
      12) интерактивті қызмет – алушыларға олардың сұраулары бойынша немесе ақпаратпен өзара алмасуды талап ететін тараптардың келісімі бойынша электрондық ақпараттық ресурстарды беру жөніндегі қызмет;</w:t>
      </w:r>
      <w:r>
        <w:br/>
      </w:r>
      <w:r>
        <w:rPr>
          <w:rFonts w:ascii="Times New Roman"/>
          <w:b w:val="false"/>
          <w:i w:val="false"/>
          <w:color w:val="000000"/>
          <w:sz w:val="28"/>
        </w:rPr>
        <w:t>
      13)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14) ішінара автоматтандырылған – медиа-алшақтықты қамтитын электрондық мемлекеттік қызмет;</w:t>
      </w:r>
      <w:r>
        <w:br/>
      </w:r>
      <w:r>
        <w:rPr>
          <w:rFonts w:ascii="Times New Roman"/>
          <w:b w:val="false"/>
          <w:i w:val="false"/>
          <w:color w:val="000000"/>
          <w:sz w:val="28"/>
        </w:rPr>
        <w:t>
      15)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16)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18)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p>
    <w:bookmarkEnd w:id="4"/>
    <w:bookmarkStart w:name="z13" w:id="5"/>
    <w:p>
      <w:pPr>
        <w:spacing w:after="0"/>
        <w:ind w:left="0"/>
        <w:jc w:val="left"/>
      </w:pPr>
      <w:r>
        <w:rPr>
          <w:rFonts w:ascii="Times New Roman"/>
          <w:b/>
          <w:i w:val="false"/>
          <w:color w:val="000000"/>
        </w:rPr>
        <w:t xml:space="preserve"> 
2. Мемлекеттік қызмет көрсету жөніндегі</w:t>
      </w:r>
      <w:r>
        <w:br/>
      </w:r>
      <w:r>
        <w:rPr>
          <w:rFonts w:ascii="Times New Roman"/>
          <w:b/>
          <w:i w:val="false"/>
          <w:color w:val="000000"/>
        </w:rPr>
        <w:t>
уәкілетті орган қызметінің тәртібі</w:t>
      </w:r>
    </w:p>
    <w:bookmarkEnd w:id="5"/>
    <w:bookmarkStart w:name="z14"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 (функционалдық өзара іс-әрекет диаграммасы) уәкілетті органның адымдық әрекеттері және шешімдері:</w:t>
      </w:r>
      <w:r>
        <w:br/>
      </w:r>
      <w:r>
        <w:rPr>
          <w:rFonts w:ascii="Times New Roman"/>
          <w:b w:val="false"/>
          <w:i w:val="false"/>
          <w:color w:val="000000"/>
          <w:sz w:val="28"/>
        </w:rPr>
        <w:t>
      1) 1 үдеріс – құжаттарды (Стандарттың </w:t>
      </w:r>
      <w:r>
        <w:rPr>
          <w:rFonts w:ascii="Times New Roman"/>
          <w:b w:val="false"/>
          <w:i w:val="false"/>
          <w:color w:val="000000"/>
          <w:sz w:val="28"/>
        </w:rPr>
        <w:t>11 тармағымен</w:t>
      </w:r>
      <w:r>
        <w:rPr>
          <w:rFonts w:ascii="Times New Roman"/>
          <w:b w:val="false"/>
          <w:i w:val="false"/>
          <w:color w:val="000000"/>
          <w:sz w:val="28"/>
        </w:rPr>
        <w:t xml:space="preserve"> қарастырылған) қабылдау құжаттамалық қамтамасыз ету бөлімінің маманы арқылы жүзеге асырылады, олар кіріс хат-хабарламаларды есепке алу базасында тіркеледі және лауазымды тұлғаға – уәкілетті органның басшысына немесе басшының орынбасарына қарауға енгізіледі.</w:t>
      </w:r>
      <w:r>
        <w:br/>
      </w:r>
      <w:r>
        <w:rPr>
          <w:rFonts w:ascii="Times New Roman"/>
          <w:b w:val="false"/>
          <w:i w:val="false"/>
          <w:color w:val="000000"/>
          <w:sz w:val="28"/>
        </w:rPr>
        <w:t>
      2) 2 үдеріс – уәкілетті органның лауазымды тұлғасы құжаттарды қарауға жауапты орындаушыны белгілейді және орындау үшін құжаттамалық қамтамасыз ету бөліміне береді;</w:t>
      </w:r>
      <w:r>
        <w:br/>
      </w:r>
      <w:r>
        <w:rPr>
          <w:rFonts w:ascii="Times New Roman"/>
          <w:b w:val="false"/>
          <w:i w:val="false"/>
          <w:color w:val="000000"/>
          <w:sz w:val="28"/>
        </w:rPr>
        <w:t>
      3) 3 үдеріс – өтініштер мен құжаттарды құжаттамалық қамтамасыз ету бөлімінен есепке алу және тарату бөлімінің орындаушысына қарауға беру;</w:t>
      </w:r>
      <w:r>
        <w:br/>
      </w:r>
      <w:r>
        <w:rPr>
          <w:rFonts w:ascii="Times New Roman"/>
          <w:b w:val="false"/>
          <w:i w:val="false"/>
          <w:color w:val="000000"/>
          <w:sz w:val="28"/>
        </w:rPr>
        <w:t>
      4) 4 үдеріс – есепке қою туралы құжаттардың орындаушы арқылы жиынтығы қаралады;</w:t>
      </w:r>
      <w:r>
        <w:br/>
      </w:r>
      <w:r>
        <w:rPr>
          <w:rFonts w:ascii="Times New Roman"/>
          <w:b w:val="false"/>
          <w:i w:val="false"/>
          <w:color w:val="000000"/>
          <w:sz w:val="28"/>
        </w:rPr>
        <w:t>
      5) 1 шарт – барлық қажетті құжаттар берілді;</w:t>
      </w:r>
      <w:r>
        <w:br/>
      </w:r>
      <w:r>
        <w:rPr>
          <w:rFonts w:ascii="Times New Roman"/>
          <w:b w:val="false"/>
          <w:i w:val="false"/>
          <w:color w:val="000000"/>
          <w:sz w:val="28"/>
        </w:rPr>
        <w:t>
      6) 5 үдеріс – коммуналдық тұрғын үй қорынан тұрғын үйге мұқтаждар есебіне қою немесе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бас тарту туралы тиісті анықтама дайындалады;</w:t>
      </w:r>
      <w:r>
        <w:br/>
      </w:r>
      <w:r>
        <w:rPr>
          <w:rFonts w:ascii="Times New Roman"/>
          <w:b w:val="false"/>
          <w:i w:val="false"/>
          <w:color w:val="000000"/>
          <w:sz w:val="28"/>
        </w:rPr>
        <w:t>
      7) 6 үдеріс – құжаттар 30 күннің ішінде Алматы қаласы әкімдігінің жанындағы тұрғын үй комиссиясында қарастырылады, мәжіліс нәтижелері бойынша комиссия шешімінің хаттамасының жобасы дайындалады;</w:t>
      </w:r>
      <w:r>
        <w:br/>
      </w:r>
      <w:r>
        <w:rPr>
          <w:rFonts w:ascii="Times New Roman"/>
          <w:b w:val="false"/>
          <w:i w:val="false"/>
          <w:color w:val="000000"/>
          <w:sz w:val="28"/>
        </w:rPr>
        <w:t>
      8) 7 үдеріс – есепке қою туралы (есепке қою күні және нөмірі көрсетіліп) немесе дәлелді себебі көрсетіліп есепке қоюдан бас тарту туралы хабарламаны лауазымды тұлғаның – уәкілетті органның басшысының немесе басшының орынбасарының қол қоюына әзірлеу және беру;</w:t>
      </w:r>
      <w:r>
        <w:br/>
      </w:r>
      <w:r>
        <w:rPr>
          <w:rFonts w:ascii="Times New Roman"/>
          <w:b w:val="false"/>
          <w:i w:val="false"/>
          <w:color w:val="000000"/>
          <w:sz w:val="28"/>
        </w:rPr>
        <w:t>
      9) 8 үдеріс – есепке қою туралы немесе есепке қоюдан бас тарту туралы хабарламаға қол қою және тіркеу үшін құжаттамалық қамтамасыз ету бөліміне беру;</w:t>
      </w:r>
      <w:r>
        <w:br/>
      </w:r>
      <w:r>
        <w:rPr>
          <w:rFonts w:ascii="Times New Roman"/>
          <w:b w:val="false"/>
          <w:i w:val="false"/>
          <w:color w:val="000000"/>
          <w:sz w:val="28"/>
        </w:rPr>
        <w:t>
      10) 9 үдеріс – есепке қою туралы немесе бас тартудың дәлелді себебі көрсетіліп есепке қоюдан бас тарту туралы хабарламаны құжаттамалық қамтамасыз ету бөлімінде тіркеу және көрсетілетін қызметті алушыға беру;</w:t>
      </w:r>
      <w:r>
        <w:br/>
      </w:r>
      <w:r>
        <w:rPr>
          <w:rFonts w:ascii="Times New Roman"/>
          <w:b w:val="false"/>
          <w:i w:val="false"/>
          <w:color w:val="000000"/>
          <w:sz w:val="28"/>
        </w:rPr>
        <w:t>
      11) 2 шарт – құжаттардың жиынтықсыздығы анықталған жағдайда;</w:t>
      </w:r>
      <w:r>
        <w:br/>
      </w:r>
      <w:r>
        <w:rPr>
          <w:rFonts w:ascii="Times New Roman"/>
          <w:b w:val="false"/>
          <w:i w:val="false"/>
          <w:color w:val="000000"/>
          <w:sz w:val="28"/>
        </w:rPr>
        <w:t>
      12) 10 үдеріс – жиынтықсыздығына байланысты құжаттарды қайтару туралы хаттың жобасын лауазымды тұлғаның – уәкілетті органның басшысының немесе басшының орынбасарының қол қоюына әзірлеу;</w:t>
      </w:r>
      <w:r>
        <w:br/>
      </w:r>
      <w:r>
        <w:rPr>
          <w:rFonts w:ascii="Times New Roman"/>
          <w:b w:val="false"/>
          <w:i w:val="false"/>
          <w:color w:val="000000"/>
          <w:sz w:val="28"/>
        </w:rPr>
        <w:t>
      13) 11 үдеріс – хатқа қол қою және тіркеу үшін құжаттамалық қамтамасыз ету бөліміне беру;</w:t>
      </w:r>
      <w:r>
        <w:br/>
      </w:r>
      <w:r>
        <w:rPr>
          <w:rFonts w:ascii="Times New Roman"/>
          <w:b w:val="false"/>
          <w:i w:val="false"/>
          <w:color w:val="000000"/>
          <w:sz w:val="28"/>
        </w:rPr>
        <w:t>
      14) 12 үдеріс – құжаттардың жиынтықсыздығын көрсетіп, хатты көрсетілетін қызметті алушыға беру;</w:t>
      </w:r>
      <w:r>
        <w:br/>
      </w:r>
      <w:r>
        <w:rPr>
          <w:rFonts w:ascii="Times New Roman"/>
          <w:b w:val="false"/>
          <w:i w:val="false"/>
          <w:color w:val="000000"/>
          <w:sz w:val="28"/>
        </w:rPr>
        <w:t>
</w:t>
      </w:r>
      <w:r>
        <w:rPr>
          <w:rFonts w:ascii="Times New Roman"/>
          <w:b w:val="false"/>
          <w:i w:val="false"/>
          <w:color w:val="000000"/>
          <w:sz w:val="28"/>
        </w:rPr>
        <w:t>
      7. ХҚО арқылы уәкілетті органның адымдық әрекеттері және шешімдері (функционалдық өзара іс-әрекет диаграммасы)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 үдеріс – құжаттарды қабылдау ХҚО инспекторы арқылы жүргізіледі, ол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құжаттардың толық болуын тексереді, журналға тіркейді және құжаттарды жинақтау бөлімінің инспекторына береді.</w:t>
      </w:r>
      <w:r>
        <w:br/>
      </w:r>
      <w:r>
        <w:rPr>
          <w:rFonts w:ascii="Times New Roman"/>
          <w:b w:val="false"/>
          <w:i w:val="false"/>
          <w:color w:val="000000"/>
          <w:sz w:val="28"/>
        </w:rPr>
        <w:t>
      2) 2 үдеріс – уәкілетті органда құжаттарды қабылдау құжаттамалық қамтамасыз ету бөлімінің маманы арқылы жүргізіледі, оларды кіріс хат-хабарламаларды есепке алу базасында тіркеледі және лауазымды тұлғаға – уәкілетті органның басшысына немесе басшының орынбасарына қарауға енгізіледі;</w:t>
      </w:r>
      <w:r>
        <w:br/>
      </w:r>
      <w:r>
        <w:rPr>
          <w:rFonts w:ascii="Times New Roman"/>
          <w:b w:val="false"/>
          <w:i w:val="false"/>
          <w:color w:val="000000"/>
          <w:sz w:val="28"/>
        </w:rPr>
        <w:t>
      3) 3 үдеріс – уәкілетті органның лауазымды тұлғасы құжаттарды қарауға жауапты орындаушыны белгілейді және орындау үшін құжаттамалық қамтамасыз ету бөліміне береді;</w:t>
      </w:r>
      <w:r>
        <w:br/>
      </w:r>
      <w:r>
        <w:rPr>
          <w:rFonts w:ascii="Times New Roman"/>
          <w:b w:val="false"/>
          <w:i w:val="false"/>
          <w:color w:val="000000"/>
          <w:sz w:val="28"/>
        </w:rPr>
        <w:t>
      4) 4 үдеріс – өтініштер мен құжаттарды құжаттамалық қамтамасыз ету бөлімінен есепке алу және тарату бөлімінің орындаушысына қарауға беру;</w:t>
      </w:r>
      <w:r>
        <w:br/>
      </w:r>
      <w:r>
        <w:rPr>
          <w:rFonts w:ascii="Times New Roman"/>
          <w:b w:val="false"/>
          <w:i w:val="false"/>
          <w:color w:val="000000"/>
          <w:sz w:val="28"/>
        </w:rPr>
        <w:t>
      5) 5 үдеріс – орындаушы арқылы есепке қою туралы құжаттардың жиынтығы қаралады;</w:t>
      </w:r>
      <w:r>
        <w:br/>
      </w:r>
      <w:r>
        <w:rPr>
          <w:rFonts w:ascii="Times New Roman"/>
          <w:b w:val="false"/>
          <w:i w:val="false"/>
          <w:color w:val="000000"/>
          <w:sz w:val="28"/>
        </w:rPr>
        <w:t>
      6) 1 шарт – барлық қажетті құжаттар берілді;</w:t>
      </w:r>
      <w:r>
        <w:br/>
      </w:r>
      <w:r>
        <w:rPr>
          <w:rFonts w:ascii="Times New Roman"/>
          <w:b w:val="false"/>
          <w:i w:val="false"/>
          <w:color w:val="000000"/>
          <w:sz w:val="28"/>
        </w:rPr>
        <w:t>
      7) 6 үдеріс – коммуналдық тұрғын үй қорынан тұрғын үйге мұқтаждар есебіне қою немесе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бас тарту туралы тиісті анықтама дайындалады;</w:t>
      </w:r>
      <w:r>
        <w:br/>
      </w:r>
      <w:r>
        <w:rPr>
          <w:rFonts w:ascii="Times New Roman"/>
          <w:b w:val="false"/>
          <w:i w:val="false"/>
          <w:color w:val="000000"/>
          <w:sz w:val="28"/>
        </w:rPr>
        <w:t>
      8) 7 үдеріс – құжаттар 30 күннің ішінде Алматы қаласы әкімдігінің жанындағы тұрғын үй комиссиясында қарастырылады, мәжіліс нәтижелері бойынша комиссия шешімінің хаттамасының жобасы дайындалады;</w:t>
      </w:r>
      <w:r>
        <w:br/>
      </w:r>
      <w:r>
        <w:rPr>
          <w:rFonts w:ascii="Times New Roman"/>
          <w:b w:val="false"/>
          <w:i w:val="false"/>
          <w:color w:val="000000"/>
          <w:sz w:val="28"/>
        </w:rPr>
        <w:t>
      9) 8 үдеріс – есепке қою туралы (есепке қою күні және нөмірі көрсетіліп) немесе дәлелді себебі көрсетіліп есепке қоюдан бас тарту туралы хабарламаны лауазымды тұлғаның – уәкілетті органның басшысының немесе басшының орынбасарының қол қоюына әзірлеу және беру;</w:t>
      </w:r>
      <w:r>
        <w:br/>
      </w:r>
      <w:r>
        <w:rPr>
          <w:rFonts w:ascii="Times New Roman"/>
          <w:b w:val="false"/>
          <w:i w:val="false"/>
          <w:color w:val="000000"/>
          <w:sz w:val="28"/>
        </w:rPr>
        <w:t>
      10) 9 үдеріс – есепке қою туралы немесе есепке қоюдан бас тарту туралы хабарламаға қол қою және тіркеу үшін құжаттамалық қамтамасыз ету бөліміне беру;</w:t>
      </w:r>
      <w:r>
        <w:br/>
      </w:r>
      <w:r>
        <w:rPr>
          <w:rFonts w:ascii="Times New Roman"/>
          <w:b w:val="false"/>
          <w:i w:val="false"/>
          <w:color w:val="000000"/>
          <w:sz w:val="28"/>
        </w:rPr>
        <w:t>
      11) 10 үдеріс – есепке қою туралы немесе бас тартудың дәлелді себебі көрсетіліп есепке қоюдан бас тарту туралы хабарламаны құжаттамалық қамтамасыз ету бөлімінде тіркеу және ХҚО курьеріне беру;</w:t>
      </w:r>
      <w:r>
        <w:br/>
      </w:r>
      <w:r>
        <w:rPr>
          <w:rFonts w:ascii="Times New Roman"/>
          <w:b w:val="false"/>
          <w:i w:val="false"/>
          <w:color w:val="000000"/>
          <w:sz w:val="28"/>
        </w:rPr>
        <w:t>
      12) 11 үдеріс – мемлекеттік қызметті көрсетудің аяқталуы туралы хабарламаны көрсетілетін қызметті алушыға ХҚО қызметкерінің беруі;</w:t>
      </w:r>
      <w:r>
        <w:br/>
      </w:r>
      <w:r>
        <w:rPr>
          <w:rFonts w:ascii="Times New Roman"/>
          <w:b w:val="false"/>
          <w:i w:val="false"/>
          <w:color w:val="000000"/>
          <w:sz w:val="28"/>
        </w:rPr>
        <w:t>
      13) 2 шарт – құжаттардың жиынтықсыздығы анықталған жағдайда;</w:t>
      </w:r>
      <w:r>
        <w:br/>
      </w:r>
      <w:r>
        <w:rPr>
          <w:rFonts w:ascii="Times New Roman"/>
          <w:b w:val="false"/>
          <w:i w:val="false"/>
          <w:color w:val="000000"/>
          <w:sz w:val="28"/>
        </w:rPr>
        <w:t>
      14) 12 үдеріс – жиынтықсыздығына байланысты ХҚО-ға құжаттарды қайтару туралы хаттың жобасын лауазымды тұлғаның – уәкілетті органның басшысының немесе басшының орынбасарының қол қоюына әзірлеу;</w:t>
      </w:r>
      <w:r>
        <w:br/>
      </w:r>
      <w:r>
        <w:rPr>
          <w:rFonts w:ascii="Times New Roman"/>
          <w:b w:val="false"/>
          <w:i w:val="false"/>
          <w:color w:val="000000"/>
          <w:sz w:val="28"/>
        </w:rPr>
        <w:t>
      15) 13 үдеріс – хатқа қол қою және тіркеу үшін құжаттамалық қамтамасыз ету бөліміне беру;</w:t>
      </w:r>
      <w:r>
        <w:br/>
      </w:r>
      <w:r>
        <w:rPr>
          <w:rFonts w:ascii="Times New Roman"/>
          <w:b w:val="false"/>
          <w:i w:val="false"/>
          <w:color w:val="000000"/>
          <w:sz w:val="28"/>
        </w:rPr>
        <w:t>
      16) 14 үдеріс – құжаттардың жиынтықсыздығын көрсетіп, хатты ХҚО курьеріне беру;</w:t>
      </w:r>
      <w:r>
        <w:br/>
      </w:r>
      <w:r>
        <w:rPr>
          <w:rFonts w:ascii="Times New Roman"/>
          <w:b w:val="false"/>
          <w:i w:val="false"/>
          <w:color w:val="000000"/>
          <w:sz w:val="28"/>
        </w:rPr>
        <w:t>
      17) 15 үдеріс – қосымша құжаттарды беру қажеттілігі туралы көрсетілетін қызметті алушының хатын ХҚО қызметкеріне беру.</w:t>
      </w:r>
      <w:r>
        <w:br/>
      </w:r>
      <w:r>
        <w:rPr>
          <w:rFonts w:ascii="Times New Roman"/>
          <w:b w:val="false"/>
          <w:i w:val="false"/>
          <w:color w:val="000000"/>
          <w:sz w:val="28"/>
        </w:rPr>
        <w:t>
</w:t>
      </w:r>
      <w:r>
        <w:rPr>
          <w:rFonts w:ascii="Times New Roman"/>
          <w:b w:val="false"/>
          <w:i w:val="false"/>
          <w:color w:val="000000"/>
          <w:sz w:val="28"/>
        </w:rPr>
        <w:t>
      8. ЭҮП арқылы уәкілетті органның адымдық әрекеттері және шешімдері (функционалдық өзара іс-әрекет диаграммасы)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Портал арқылы өтініш білдіру кезінде электрондық сұрауды жіберу көрсетілетін қызметті алушының «жеке кабинетінен» жүзеге асырылады. Сұрау автоматты түрде таңдалған қызметке сәйкес адресатқа - уәкілетті органға жіберіледі.</w:t>
      </w:r>
      <w:r>
        <w:br/>
      </w:r>
      <w:r>
        <w:rPr>
          <w:rFonts w:ascii="Times New Roman"/>
          <w:b w:val="false"/>
          <w:i w:val="false"/>
          <w:color w:val="000000"/>
          <w:sz w:val="28"/>
        </w:rPr>
        <w:t>
      1) көрсетілетін қызметті алушы жеке сәйкестендіру нөмірінің (бұдан әрі – ЖСН) көмегімен Порталда тіркелуден өтуі тиіс, Порталда тіркелмеген көрсетілетін қызметті алушылар үшін де жүзеге асырылады:</w:t>
      </w:r>
      <w:r>
        <w:br/>
      </w:r>
      <w:r>
        <w:rPr>
          <w:rFonts w:ascii="Times New Roman"/>
          <w:b w:val="false"/>
          <w:i w:val="false"/>
          <w:color w:val="000000"/>
          <w:sz w:val="28"/>
        </w:rPr>
        <w:t>
      2) 1 үдеріс – Порталды көрсетілетін қызметті алушы туралы мәліметтердің (ЖСН және пароль), ақпараттық жүйеден алынатын қажетті ақпараттар сұранысының түпнұсқалылығын тексеру үдерісі;</w:t>
      </w:r>
      <w:r>
        <w:br/>
      </w:r>
      <w:r>
        <w:rPr>
          <w:rFonts w:ascii="Times New Roman"/>
          <w:b w:val="false"/>
          <w:i w:val="false"/>
          <w:color w:val="000000"/>
          <w:sz w:val="28"/>
        </w:rPr>
        <w:t>
      3) 1 шарт – көрсетілетін қызметті алушының криптографиялық қорғау құралын пайдалана отырып (бұдан әрі – көрсетілетін қызметті алушының АКҚҚ), куәландырушы орталықтың ақпараттық жүйесіндегі көрсетілетін қызметті алушының ЭЦҚ түпнұсқалылығын және тіркеу куәлігінің әрекет ету мерзімін тексеру;</w:t>
      </w:r>
      <w:r>
        <w:br/>
      </w:r>
      <w:r>
        <w:rPr>
          <w:rFonts w:ascii="Times New Roman"/>
          <w:b w:val="false"/>
          <w:i w:val="false"/>
          <w:color w:val="000000"/>
          <w:sz w:val="28"/>
        </w:rPr>
        <w:t>
      4) 2 үдеріс – осы көрсетілетін қызметті алушының деректерінде бұзушылықтар болуына байланысты немесе көрсетілетін қызметті алушының ЭЦҚ түпнұсқалылығын растамауына байланысты сұрау салынған мемлекеттік қызметтен бас тарту туралы хабарлама қалыптастыру;</w:t>
      </w:r>
      <w:r>
        <w:br/>
      </w: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және оның құрылымы мен форматтық талаптарын ескере отырып, көрсетілетін қызметті алушының нысанды толтыруы үшін сұрау салу нысанын экранға шығару (деректерді енгізу және сканерленген,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бекіту);</w:t>
      </w:r>
      <w:r>
        <w:br/>
      </w:r>
      <w:r>
        <w:rPr>
          <w:rFonts w:ascii="Times New Roman"/>
          <w:b w:val="false"/>
          <w:i w:val="false"/>
          <w:color w:val="000000"/>
          <w:sz w:val="28"/>
        </w:rPr>
        <w:t>
      6) 4 үдеріс – мемлекеттік қызмет көрсетуге сұрау салудың толтырылған нысанына (енгізілген мәліметтерді, сканерленген құжаттарды) көрсетілетін қызметті алушының ЭЦҚ арқылы қол қоюы;</w:t>
      </w:r>
      <w:r>
        <w:br/>
      </w:r>
      <w:r>
        <w:rPr>
          <w:rFonts w:ascii="Times New Roman"/>
          <w:b w:val="false"/>
          <w:i w:val="false"/>
          <w:color w:val="000000"/>
          <w:sz w:val="28"/>
        </w:rPr>
        <w:t>
      7) 5 үдеріс – көрсетілетін қызметті алушының ЭЦҚ қол қойған электрондық құжаттарын (көрсетілетін қызметті алушының сұрауы) ЭҮШ/ЭҮӨШ арқылы ЖАО АЖ-не жіберу және ЖАО қызметкерінің электрондық мемлекеттік қызметтерді өңдеуі;</w:t>
      </w:r>
      <w:r>
        <w:br/>
      </w:r>
      <w:r>
        <w:rPr>
          <w:rFonts w:ascii="Times New Roman"/>
          <w:b w:val="false"/>
          <w:i w:val="false"/>
          <w:color w:val="000000"/>
          <w:sz w:val="28"/>
        </w:rPr>
        <w:t>
      8) 2 шарт – мемлекеттік қызмет көрсету үшін ҚР Заңымен және Қағидаларымен көзделген талаптар мен шарттарға ақпараттық жүйеден келіп түскен деректердің және сканерден өткізілген құжаттардың сәйкестігін тексеру;</w:t>
      </w:r>
      <w:r>
        <w:br/>
      </w:r>
      <w:r>
        <w:rPr>
          <w:rFonts w:ascii="Times New Roman"/>
          <w:b w:val="false"/>
          <w:i w:val="false"/>
          <w:color w:val="000000"/>
          <w:sz w:val="28"/>
        </w:rPr>
        <w:t>
      9) 6 үдеріс – құжаттардың жиынтықсыздығы анықталған жағдайда, құжаттардың жиынтықсыздығына байланысты сұралып отырған электрондық мемлекеттік қызметтен бас тарту туралы хабарламаны қалыптастыру;</w:t>
      </w:r>
      <w:r>
        <w:br/>
      </w:r>
      <w:r>
        <w:rPr>
          <w:rFonts w:ascii="Times New Roman"/>
          <w:b w:val="false"/>
          <w:i w:val="false"/>
          <w:color w:val="000000"/>
          <w:sz w:val="28"/>
        </w:rPr>
        <w:t>
      10) 7 үдеріс – барлық қажетті құжаттар берілді, коммуналдық тұрғын үй қорынан тұрғын үйге мұқтаждар есебіне қою немесе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бас тарту туралы тиісті анықтама дайындалады;</w:t>
      </w:r>
      <w:r>
        <w:br/>
      </w:r>
      <w:r>
        <w:rPr>
          <w:rFonts w:ascii="Times New Roman"/>
          <w:b w:val="false"/>
          <w:i w:val="false"/>
          <w:color w:val="000000"/>
          <w:sz w:val="28"/>
        </w:rPr>
        <w:t>
      11) 8 үдеріс – құжаттар 30 күннің ішінде Алматы қаласы әкімдігінің жанындағы тұрғын үй комиссиясының қарауына енгізіледі;</w:t>
      </w:r>
      <w:r>
        <w:br/>
      </w:r>
      <w:r>
        <w:rPr>
          <w:rFonts w:ascii="Times New Roman"/>
          <w:b w:val="false"/>
          <w:i w:val="false"/>
          <w:color w:val="000000"/>
          <w:sz w:val="28"/>
        </w:rPr>
        <w:t>
      12) 9 үдеріс ЖАО қызметкерінің мемлекеттік қызметті көрсету нәтижесін қалыптастыруы (тұрғын үй мұқтаждарды есепке қою туралы хабарлама не азаматтарды есепке қою туралы дәлелді бас тарту). Электрондық қызмет ЖАО қызметкерінің ЭЦҚ пайдалана отырып жасалады және мемлекеттік қызметті көрсетілетін қызметті алушының «жеке кабинетіне» не электрондық поштасына (өтініште көрсетілген кезде)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8 қосымшасында</w:t>
      </w:r>
      <w:r>
        <w:rPr>
          <w:rFonts w:ascii="Times New Roman"/>
          <w:b w:val="false"/>
          <w:i w:val="false"/>
          <w:color w:val="000000"/>
          <w:sz w:val="28"/>
        </w:rPr>
        <w:t xml:space="preserve"> көрсетілетін қызметті алушыға ЭҮП арқылы ұсынылатын электрондық мемлекеттік қызметке арналған экрандық үлгілер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бойынша сұранысының орындалу мәртебесі туралы көрсетілетін қызметті алушының ақпарат алу тәсілі: ХҚО бөлімдерінде, сонымен қатар Порталдың интернет-ресурсында.</w:t>
      </w:r>
      <w:r>
        <w:br/>
      </w:r>
      <w:r>
        <w:rPr>
          <w:rFonts w:ascii="Times New Roman"/>
          <w:b w:val="false"/>
          <w:i w:val="false"/>
          <w:color w:val="000000"/>
          <w:sz w:val="28"/>
        </w:rPr>
        <w:t>
</w:t>
      </w:r>
      <w:r>
        <w:rPr>
          <w:rFonts w:ascii="Times New Roman"/>
          <w:b w:val="false"/>
          <w:i w:val="false"/>
          <w:color w:val="000000"/>
          <w:sz w:val="28"/>
        </w:rPr>
        <w:t>
      11. Көрсетілетін қызметті алушылар мемлекеттік қызметті көрсету бойынша ақпаратты:</w:t>
      </w:r>
      <w:r>
        <w:br/>
      </w:r>
      <w:r>
        <w:rPr>
          <w:rFonts w:ascii="Times New Roman"/>
          <w:b w:val="false"/>
          <w:i w:val="false"/>
          <w:color w:val="000000"/>
          <w:sz w:val="28"/>
        </w:rPr>
        <w:t>
      1) «www.ads.gov.kz» мекенжайы бойынша Қазақстан Республикасы Өңірлік даму министрлігінің Құрылыс және тұрғын үй-коммуналдық шаруашылық icтерi комитетiнің (бұдан әрі – Комитет) интернет-ресурсындағы «Мемлекеттік қызметтер» деген бөлімнен;</w:t>
      </w:r>
      <w:r>
        <w:br/>
      </w:r>
      <w:r>
        <w:rPr>
          <w:rFonts w:ascii="Times New Roman"/>
          <w:b w:val="false"/>
          <w:i w:val="false"/>
          <w:color w:val="000000"/>
          <w:sz w:val="28"/>
        </w:rPr>
        <w:t>
      2) «Халыққа қызмет көрсету орталығы» республикалық мемлекеттік кәсіпорнының www.con.gov.kz интернет-ресурсынан;</w:t>
      </w:r>
      <w:r>
        <w:br/>
      </w:r>
      <w:r>
        <w:rPr>
          <w:rFonts w:ascii="Times New Roman"/>
          <w:b w:val="false"/>
          <w:i w:val="false"/>
          <w:color w:val="000000"/>
          <w:sz w:val="28"/>
        </w:rPr>
        <w:t>
      3) Порталдан;</w:t>
      </w:r>
      <w:r>
        <w:br/>
      </w:r>
      <w:r>
        <w:rPr>
          <w:rFonts w:ascii="Times New Roman"/>
          <w:b w:val="false"/>
          <w:i w:val="false"/>
          <w:color w:val="000000"/>
          <w:sz w:val="28"/>
        </w:rPr>
        <w:t>
      4) ХҚО бөлімдерінің стенділерінен және call-орталықтан 1414 телефоны бойынша;</w:t>
      </w:r>
      <w:r>
        <w:br/>
      </w:r>
      <w:r>
        <w:rPr>
          <w:rFonts w:ascii="Times New Roman"/>
          <w:b w:val="false"/>
          <w:i w:val="false"/>
          <w:color w:val="000000"/>
          <w:sz w:val="28"/>
        </w:rPr>
        <w:t>
      5) уәкілетті органның тұрғын үйлерді есепке алу, беру және құқық белгілейтін құжаттар беру бөлімінен келесі мекенжай бойынша алуына болады: Алматы қаласы, Жароков көшесі, 215, № 212 бөлме, телефондары: 380-04-85, 380-05-10, 380-05-30.</w:t>
      </w:r>
    </w:p>
    <w:bookmarkEnd w:id="6"/>
    <w:bookmarkStart w:name="z20"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өзара іс-әрекет тәртібін сипаттау</w:t>
      </w:r>
    </w:p>
    <w:bookmarkEnd w:id="7"/>
    <w:bookmarkStart w:name="z21" w:id="8"/>
    <w:p>
      <w:pPr>
        <w:spacing w:after="0"/>
        <w:ind w:left="0"/>
        <w:jc w:val="both"/>
      </w:pPr>
      <w:r>
        <w:rPr>
          <w:rFonts w:ascii="Times New Roman"/>
          <w:b w:val="false"/>
          <w:i w:val="false"/>
          <w:color w:val="000000"/>
          <w:sz w:val="28"/>
        </w:rPr>
        <w:t>
      12.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w:t>
      </w:r>
      <w:r>
        <w:br/>
      </w:r>
      <w:r>
        <w:rPr>
          <w:rFonts w:ascii="Times New Roman"/>
          <w:b w:val="false"/>
          <w:i w:val="false"/>
          <w:color w:val="000000"/>
          <w:sz w:val="28"/>
        </w:rPr>
        <w:t>
      2) ХҚО инспекторы;</w:t>
      </w:r>
      <w:r>
        <w:br/>
      </w:r>
      <w:r>
        <w:rPr>
          <w:rFonts w:ascii="Times New Roman"/>
          <w:b w:val="false"/>
          <w:i w:val="false"/>
          <w:color w:val="000000"/>
          <w:sz w:val="28"/>
        </w:rPr>
        <w:t>
      3) ЭҮП;</w:t>
      </w:r>
      <w:r>
        <w:br/>
      </w:r>
      <w:r>
        <w:rPr>
          <w:rFonts w:ascii="Times New Roman"/>
          <w:b w:val="false"/>
          <w:i w:val="false"/>
          <w:color w:val="000000"/>
          <w:sz w:val="28"/>
        </w:rPr>
        <w:t>
      4) ЭҮШ;</w:t>
      </w:r>
      <w:r>
        <w:br/>
      </w:r>
      <w:r>
        <w:rPr>
          <w:rFonts w:ascii="Times New Roman"/>
          <w:b w:val="false"/>
          <w:i w:val="false"/>
          <w:color w:val="000000"/>
          <w:sz w:val="28"/>
        </w:rPr>
        <w:t>
      5) ЭҮӨШ;</w:t>
      </w:r>
      <w:r>
        <w:br/>
      </w:r>
      <w:r>
        <w:rPr>
          <w:rFonts w:ascii="Times New Roman"/>
          <w:b w:val="false"/>
          <w:i w:val="false"/>
          <w:color w:val="000000"/>
          <w:sz w:val="28"/>
        </w:rPr>
        <w:t>
      6) ЭҮӨШ АЖО;</w:t>
      </w:r>
      <w:r>
        <w:br/>
      </w:r>
      <w:r>
        <w:rPr>
          <w:rFonts w:ascii="Times New Roman"/>
          <w:b w:val="false"/>
          <w:i w:val="false"/>
          <w:color w:val="000000"/>
          <w:sz w:val="28"/>
        </w:rPr>
        <w:t>
      7) ХҚО АЖ АЖО;</w:t>
      </w:r>
      <w:r>
        <w:br/>
      </w:r>
      <w:r>
        <w:rPr>
          <w:rFonts w:ascii="Times New Roman"/>
          <w:b w:val="false"/>
          <w:i w:val="false"/>
          <w:color w:val="000000"/>
          <w:sz w:val="28"/>
        </w:rPr>
        <w:t>
      8) ЖТ МДБ.</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әрбір іс-әрекеттің орындалу мерзімі көрсетіле отырып, іс-әрекеттер (рәсімдер, функциялар, операциялар) кезектілігінің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Іс-әрекеттердің қисынды дәйектілігі (электрондық мемлекеттік қызметті көрсету үдерісінде) мен ҚФБ арасындағы өзара байланысты көрсететін диаграммалар осы Регламенттің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қосымшаларында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9 қосымшасында</w:t>
      </w:r>
      <w:r>
        <w:rPr>
          <w:rFonts w:ascii="Times New Roman"/>
          <w:b w:val="false"/>
          <w:i w:val="false"/>
          <w:color w:val="000000"/>
          <w:sz w:val="28"/>
        </w:rPr>
        <w:t xml:space="preserve"> нысандар, бланкілердің үлгілері келтірілген, осыған сәйкес ЭҮП арқылы мемлекеттік қызметті көрсету нәтижесі ұсынылуы тиіс.</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нәтижелері осы Регламенттің </w:t>
      </w:r>
      <w:r>
        <w:rPr>
          <w:rFonts w:ascii="Times New Roman"/>
          <w:b w:val="false"/>
          <w:i w:val="false"/>
          <w:color w:val="000000"/>
          <w:sz w:val="28"/>
        </w:rPr>
        <w:t>10 қосымшасына</w:t>
      </w:r>
      <w:r>
        <w:rPr>
          <w:rFonts w:ascii="Times New Roman"/>
          <w:b w:val="false"/>
          <w:i w:val="false"/>
          <w:color w:val="000000"/>
          <w:sz w:val="28"/>
        </w:rPr>
        <w:t xml:space="preserve"> сәйкес көрсетілетін қызметті алушыларға сапа және қолжетімділік көрсеткіштерімен өлшенеді. Сауалнаманы ХҚО қызметкері толтыру үшін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көрсетілетін қызметті алушыларға қойылатын талаптар:</w:t>
      </w:r>
      <w:r>
        <w:br/>
      </w:r>
      <w:r>
        <w:rPr>
          <w:rFonts w:ascii="Times New Roman"/>
          <w:b w:val="false"/>
          <w:i w:val="false"/>
          <w:color w:val="000000"/>
          <w:sz w:val="28"/>
        </w:rPr>
        <w:t>
      1) көрсетілетін қызметті алушының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қызметтік парызын орындауда заңдылықты сақтау;</w:t>
      </w:r>
      <w:r>
        <w:br/>
      </w:r>
      <w:r>
        <w:rPr>
          <w:rFonts w:ascii="Times New Roman"/>
          <w:b w:val="false"/>
          <w:i w:val="false"/>
          <w:color w:val="000000"/>
          <w:sz w:val="28"/>
        </w:rPr>
        <w:t>
      3) әдептілік;</w:t>
      </w:r>
      <w:r>
        <w:br/>
      </w:r>
      <w:r>
        <w:rPr>
          <w:rFonts w:ascii="Times New Roman"/>
          <w:b w:val="false"/>
          <w:i w:val="false"/>
          <w:color w:val="000000"/>
          <w:sz w:val="28"/>
        </w:rPr>
        <w:t>
      4) жан-жақты және толық ақпарат беру;</w:t>
      </w:r>
      <w:r>
        <w:br/>
      </w:r>
      <w:r>
        <w:rPr>
          <w:rFonts w:ascii="Times New Roman"/>
          <w:b w:val="false"/>
          <w:i w:val="false"/>
          <w:color w:val="000000"/>
          <w:sz w:val="28"/>
        </w:rPr>
        <w:t>
      5) жеке және заңды тұлғалар құжаттарының құпиялылығы және оларды қорғау.</w:t>
      </w:r>
      <w:r>
        <w:br/>
      </w:r>
      <w:r>
        <w:rPr>
          <w:rFonts w:ascii="Times New Roman"/>
          <w:b w:val="false"/>
          <w:i w:val="false"/>
          <w:color w:val="000000"/>
          <w:sz w:val="28"/>
        </w:rPr>
        <w:t>
</w:t>
      </w:r>
      <w:r>
        <w:rPr>
          <w:rFonts w:ascii="Times New Roman"/>
          <w:b w:val="false"/>
          <w:i w:val="false"/>
          <w:color w:val="000000"/>
          <w:sz w:val="28"/>
        </w:rPr>
        <w:t>
      18. Мемлекеттік қызмет көрсетудің техникалық шарты: электрондық мемлекеттік қызметке қол жеткізудің және оны көрсетуді қолдайтын құрылғылар (компьютер, Интернет, қоғамдық қолжетімділік пункті, ХҚО, ЖСН болуы, ЭҮП авторизациялау, көрсетілетін қызметті алушының ЭЦҚ болуы).</w:t>
      </w:r>
    </w:p>
    <w:bookmarkEnd w:id="8"/>
    <w:bookmarkStart w:name="z28" w:id="9"/>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
    <w:p>
      <w:pPr>
        <w:spacing w:after="0"/>
        <w:ind w:left="0"/>
        <w:jc w:val="left"/>
      </w:pPr>
      <w:r>
        <w:rPr>
          <w:rFonts w:ascii="Times New Roman"/>
          <w:b/>
          <w:i w:val="false"/>
          <w:color w:val="000000"/>
        </w:rPr>
        <w:t xml:space="preserve"> Алматы қаласы Тұрғын үй және тұрғын үй</w:t>
      </w:r>
      <w:r>
        <w:br/>
      </w:r>
      <w:r>
        <w:rPr>
          <w:rFonts w:ascii="Times New Roman"/>
          <w:b/>
          <w:i w:val="false"/>
          <w:color w:val="000000"/>
        </w:rPr>
        <w:t>
инспекциясы басқармасының жұмыс</w:t>
      </w:r>
      <w:r>
        <w:br/>
      </w:r>
      <w:r>
        <w:rPr>
          <w:rFonts w:ascii="Times New Roman"/>
          <w:b/>
          <w:i w:val="false"/>
          <w:color w:val="000000"/>
        </w:rPr>
        <w:t>
кестесі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13"/>
        <w:gridCol w:w="2393"/>
        <w:gridCol w:w="2393"/>
        <w:gridCol w:w="33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Тұрғын үй және тұрғын үй инспекциясының басқармасы» коммуналдық мемлекеттік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Жароков көшесі, 215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18.00-ге дейін, үзіліс: 13.00 – 14.00</w:t>
            </w:r>
          </w:p>
        </w:tc>
      </w:tr>
    </w:tbl>
    <w:bookmarkStart w:name="z29" w:id="10"/>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0"/>
    <w:p>
      <w:pPr>
        <w:spacing w:after="0"/>
        <w:ind w:left="0"/>
        <w:jc w:val="left"/>
      </w:pPr>
      <w:r>
        <w:rPr>
          <w:rFonts w:ascii="Times New Roman"/>
          <w:b/>
          <w:i w:val="false"/>
          <w:color w:val="000000"/>
        </w:rPr>
        <w:t xml:space="preserve"> Алматы қаласы бойынша «Халыққа қызмет көрсету орталығы»</w:t>
      </w:r>
      <w:r>
        <w:br/>
      </w:r>
      <w:r>
        <w:rPr>
          <w:rFonts w:ascii="Times New Roman"/>
          <w:b/>
          <w:i w:val="false"/>
          <w:color w:val="000000"/>
        </w:rPr>
        <w:t>
республикалық мемлекеттік кәсіпорнының жеті аудандары</w:t>
      </w:r>
      <w:r>
        <w:br/>
      </w:r>
      <w:r>
        <w:rPr>
          <w:rFonts w:ascii="Times New Roman"/>
          <w:b/>
          <w:i w:val="false"/>
          <w:color w:val="000000"/>
        </w:rPr>
        <w:t>
филиалының мекенжайы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678"/>
        <w:gridCol w:w="2961"/>
        <w:gridCol w:w="2282"/>
        <w:gridCol w:w="1796"/>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«Халыққа қызмет көрсету орталығы» республикалық мемлекеттік кәсіпорнының Алатау аудандық филиалы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395 36 11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Алмалы аудандық филиалы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w:t>
            </w:r>
            <w:r>
              <w:br/>
            </w:r>
            <w:r>
              <w:rPr>
                <w:rFonts w:ascii="Times New Roman"/>
                <w:b w:val="false"/>
                <w:i w:val="false"/>
                <w:color w:val="000000"/>
                <w:sz w:val="20"/>
              </w:rPr>
              <w:t>
көшесі, 221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r>
              <w:br/>
            </w:r>
            <w:r>
              <w:rPr>
                <w:rFonts w:ascii="Times New Roman"/>
                <w:b w:val="false"/>
                <w:i w:val="false"/>
                <w:color w:val="000000"/>
                <w:sz w:val="20"/>
              </w:rPr>
              <w:t>
378-09-09</w:t>
            </w:r>
            <w:r>
              <w:br/>
            </w:r>
            <w:r>
              <w:rPr>
                <w:rFonts w:ascii="Times New Roman"/>
                <w:b w:val="false"/>
                <w:i w:val="false"/>
                <w:color w:val="000000"/>
                <w:sz w:val="20"/>
              </w:rPr>
              <w:t>
қабылдау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12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Әуезов аудандық филиалы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Бостандық аудандық филиалы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330-98-22,</w:t>
            </w:r>
            <w:r>
              <w:br/>
            </w:r>
            <w:r>
              <w:rPr>
                <w:rFonts w:ascii="Times New Roman"/>
                <w:b w:val="false"/>
                <w:i w:val="false"/>
                <w:color w:val="000000"/>
                <w:sz w:val="20"/>
              </w:rPr>
              <w:t>
396 21 99</w:t>
            </w:r>
            <w:r>
              <w:br/>
            </w:r>
            <w:r>
              <w:rPr>
                <w:rFonts w:ascii="Times New Roman"/>
                <w:b w:val="false"/>
                <w:i w:val="false"/>
                <w:color w:val="000000"/>
                <w:sz w:val="20"/>
              </w:rPr>
              <w:t>
қабылдау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Жетісу аудандық филиалы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r>
              <w:br/>
            </w:r>
            <w:r>
              <w:rPr>
                <w:rFonts w:ascii="Times New Roman"/>
                <w:b w:val="false"/>
                <w:i w:val="false"/>
                <w:color w:val="000000"/>
                <w:sz w:val="20"/>
              </w:rPr>
              <w:t>
378-47-01</w:t>
            </w:r>
            <w:r>
              <w:br/>
            </w:r>
            <w:r>
              <w:rPr>
                <w:rFonts w:ascii="Times New Roman"/>
                <w:b w:val="false"/>
                <w:i w:val="false"/>
                <w:color w:val="000000"/>
                <w:sz w:val="20"/>
              </w:rPr>
              <w:t>
қабылдау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15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Медеу аудандық филиалы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Марков көшесі, 44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386-90-18,</w:t>
            </w:r>
            <w:r>
              <w:br/>
            </w:r>
            <w:r>
              <w:rPr>
                <w:rFonts w:ascii="Times New Roman"/>
                <w:b w:val="false"/>
                <w:i w:val="false"/>
                <w:color w:val="000000"/>
                <w:sz w:val="20"/>
              </w:rPr>
              <w:t>
239-65-52</w:t>
            </w:r>
            <w:r>
              <w:br/>
            </w:r>
            <w:r>
              <w:rPr>
                <w:rFonts w:ascii="Times New Roman"/>
                <w:b w:val="false"/>
                <w:i w:val="false"/>
                <w:color w:val="000000"/>
                <w:sz w:val="20"/>
              </w:rPr>
              <w:t>
қабылдау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Түрксіб аудандық филиалы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Зорге көшесі, 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r>
              <w:br/>
            </w:r>
            <w:r>
              <w:rPr>
                <w:rFonts w:ascii="Times New Roman"/>
                <w:b w:val="false"/>
                <w:i w:val="false"/>
                <w:color w:val="000000"/>
                <w:sz w:val="20"/>
              </w:rPr>
              <w:t>
234-09-35</w:t>
            </w:r>
            <w:r>
              <w:br/>
            </w:r>
            <w:r>
              <w:rPr>
                <w:rFonts w:ascii="Times New Roman"/>
                <w:b w:val="false"/>
                <w:i w:val="false"/>
                <w:color w:val="000000"/>
                <w:sz w:val="20"/>
              </w:rPr>
              <w:t>
қабылдау бөлімі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20.00 дейін</w:t>
            </w:r>
          </w:p>
        </w:tc>
      </w:tr>
    </w:tbl>
    <w:bookmarkStart w:name="z30" w:id="11"/>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1"/>
    <w:p>
      <w:pPr>
        <w:spacing w:after="0"/>
        <w:ind w:left="0"/>
        <w:jc w:val="both"/>
      </w:pPr>
      <w:r>
        <w:rPr>
          <w:rFonts w:ascii="Times New Roman"/>
          <w:b w:val="false"/>
          <w:i w:val="false"/>
          <w:color w:val="000000"/>
          <w:sz w:val="28"/>
        </w:rPr>
        <w:t>Алматы қаласының әкімдігіне</w:t>
      </w:r>
      <w:r>
        <w:br/>
      </w:r>
      <w:r>
        <w:rPr>
          <w:rFonts w:ascii="Times New Roman"/>
          <w:b w:val="false"/>
          <w:i w:val="false"/>
          <w:color w:val="000000"/>
          <w:sz w:val="28"/>
        </w:rPr>
        <w:t>
келесі мекенжай бойынша тұратын:</w:t>
      </w:r>
      <w:r>
        <w:br/>
      </w:r>
      <w:r>
        <w:rPr>
          <w:rFonts w:ascii="Times New Roman"/>
          <w:b w:val="false"/>
          <w:i w:val="false"/>
          <w:color w:val="000000"/>
          <w:sz w:val="28"/>
        </w:rPr>
        <w:t>
Алматы қаласы,</w:t>
      </w:r>
      <w:r>
        <w:br/>
      </w:r>
      <w:r>
        <w:rPr>
          <w:rFonts w:ascii="Times New Roman"/>
          <w:b w:val="false"/>
          <w:i w:val="false"/>
          <w:color w:val="000000"/>
          <w:sz w:val="28"/>
        </w:rPr>
        <w:t>
_____________________________ көшесі</w:t>
      </w:r>
      <w:r>
        <w:br/>
      </w:r>
      <w:r>
        <w:rPr>
          <w:rFonts w:ascii="Times New Roman"/>
          <w:b w:val="false"/>
          <w:i w:val="false"/>
          <w:color w:val="000000"/>
          <w:sz w:val="28"/>
        </w:rPr>
        <w:t>
№ ________үй, ________________ пәтер</w:t>
      </w:r>
      <w:r>
        <w:br/>
      </w:r>
      <w:r>
        <w:rPr>
          <w:rFonts w:ascii="Times New Roman"/>
          <w:b w:val="false"/>
          <w:i w:val="false"/>
          <w:color w:val="000000"/>
          <w:sz w:val="28"/>
        </w:rPr>
        <w:t>
тел. _______________________________</w:t>
      </w:r>
      <w:r>
        <w:br/>
      </w:r>
      <w:r>
        <w:rPr>
          <w:rFonts w:ascii="Times New Roman"/>
          <w:b w:val="false"/>
          <w:i w:val="false"/>
          <w:color w:val="000000"/>
          <w:sz w:val="28"/>
        </w:rPr>
        <w:t>
аз._________________________________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мемлекеттік тұрғын үй қорынан тұрғын үй/жеке тұрғын үй</w:t>
      </w:r>
      <w:r>
        <w:br/>
      </w:r>
      <w:r>
        <w:rPr>
          <w:rFonts w:ascii="Times New Roman"/>
          <w:b w:val="false"/>
          <w:i w:val="false"/>
          <w:color w:val="000000"/>
          <w:sz w:val="28"/>
        </w:rPr>
        <w:t>
қорынан жергiлiктi атқарушы орган жалдаған тұрғын үй алу үшін есепке</w:t>
      </w:r>
      <w:r>
        <w:br/>
      </w:r>
      <w:r>
        <w:rPr>
          <w:rFonts w:ascii="Times New Roman"/>
          <w:b w:val="false"/>
          <w:i w:val="false"/>
          <w:color w:val="000000"/>
          <w:sz w:val="28"/>
        </w:rPr>
        <w:t>
қоюды сұраймын.</w:t>
      </w:r>
    </w:p>
    <w:p>
      <w:pPr>
        <w:spacing w:after="0"/>
        <w:ind w:left="0"/>
        <w:jc w:val="both"/>
      </w:pPr>
      <w:r>
        <w:rPr>
          <w:rFonts w:ascii="Times New Roman"/>
          <w:b w:val="false"/>
          <w:i w:val="false"/>
          <w:color w:val="000000"/>
          <w:sz w:val="28"/>
        </w:rPr>
        <w:t>      Қосымша: 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күні)</w:t>
      </w:r>
    </w:p>
    <w:bookmarkStart w:name="z3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12"/>
    <w:p>
      <w:pPr>
        <w:spacing w:after="0"/>
        <w:ind w:left="0"/>
        <w:jc w:val="left"/>
      </w:pPr>
      <w:r>
        <w:rPr>
          <w:rFonts w:ascii="Times New Roman"/>
          <w:b/>
          <w:i w:val="false"/>
          <w:color w:val="000000"/>
        </w:rPr>
        <w:t xml:space="preserve"> Әрбір іс-әрекеттің орындалу мерзімін көрсете отырып</w:t>
      </w:r>
      <w:r>
        <w:br/>
      </w:r>
      <w:r>
        <w:rPr>
          <w:rFonts w:ascii="Times New Roman"/>
          <w:b/>
          <w:i w:val="false"/>
          <w:color w:val="000000"/>
        </w:rPr>
        <w:t>
іс-әрекеттердің (рәсімдердің, функциялардың, операциялардың)</w:t>
      </w:r>
      <w:r>
        <w:br/>
      </w:r>
      <w:r>
        <w:rPr>
          <w:rFonts w:ascii="Times New Roman"/>
          <w:b/>
          <w:i w:val="false"/>
          <w:color w:val="000000"/>
        </w:rPr>
        <w:t>
жүйелілігінің мәтінді кестелік сипаттамасы</w:t>
      </w:r>
    </w:p>
    <w:p>
      <w:pPr>
        <w:spacing w:after="0"/>
        <w:ind w:left="0"/>
        <w:jc w:val="both"/>
      </w:pPr>
      <w:r>
        <w:rPr>
          <w:rFonts w:ascii="Times New Roman"/>
          <w:b/>
          <w:i w:val="false"/>
          <w:color w:val="000000"/>
          <w:sz w:val="28"/>
        </w:rPr>
        <w:t>1 кесте. ХҚО арқылы іс-әрекеттерді сипаттау</w:t>
      </w:r>
    </w:p>
    <w:p>
      <w:pPr>
        <w:spacing w:after="0"/>
        <w:ind w:left="0"/>
        <w:jc w:val="both"/>
      </w:pPr>
      <w:r>
        <w:drawing>
          <wp:inline distT="0" distB="0" distL="0" distR="0">
            <wp:extent cx="11188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88700" cy="5753100"/>
                    </a:xfrm>
                    <a:prstGeom prst="rect">
                      <a:avLst/>
                    </a:prstGeom>
                  </pic:spPr>
                </pic:pic>
              </a:graphicData>
            </a:graphic>
          </wp:inline>
        </w:drawing>
      </w:r>
    </w:p>
    <w:p>
      <w:pPr>
        <w:spacing w:after="0"/>
        <w:ind w:left="0"/>
        <w:jc w:val="both"/>
      </w:pPr>
      <w:r>
        <w:drawing>
          <wp:inline distT="0" distB="0" distL="0" distR="0">
            <wp:extent cx="112268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26800" cy="3467100"/>
                    </a:xfrm>
                    <a:prstGeom prst="rect">
                      <a:avLst/>
                    </a:prstGeom>
                  </pic:spPr>
                </pic:pic>
              </a:graphicData>
            </a:graphic>
          </wp:inline>
        </w:drawing>
      </w:r>
    </w:p>
    <w:p>
      <w:pPr>
        <w:spacing w:after="0"/>
        <w:ind w:left="0"/>
        <w:jc w:val="both"/>
      </w:pPr>
      <w:r>
        <w:rPr>
          <w:rFonts w:ascii="Times New Roman"/>
          <w:b/>
          <w:i w:val="false"/>
          <w:color w:val="000000"/>
          <w:sz w:val="28"/>
        </w:rPr>
        <w:t>2 кесте. ЭҮП арқылы іс-әрекеттерді сипаттау</w:t>
      </w:r>
    </w:p>
    <w:p>
      <w:pPr>
        <w:spacing w:after="0"/>
        <w:ind w:left="0"/>
        <w:jc w:val="both"/>
      </w:pPr>
      <w:r>
        <w:drawing>
          <wp:inline distT="0" distB="0" distL="0" distR="0">
            <wp:extent cx="112268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226800" cy="6083300"/>
                    </a:xfrm>
                    <a:prstGeom prst="rect">
                      <a:avLst/>
                    </a:prstGeom>
                  </pic:spPr>
                </pic:pic>
              </a:graphicData>
            </a:graphic>
          </wp:inline>
        </w:drawing>
      </w:r>
    </w:p>
    <w:p>
      <w:pPr>
        <w:spacing w:after="0"/>
        <w:ind w:left="0"/>
        <w:jc w:val="both"/>
      </w:pPr>
      <w:r>
        <w:drawing>
          <wp:inline distT="0" distB="0" distL="0" distR="0">
            <wp:extent cx="11239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239500" cy="4876800"/>
                    </a:xfrm>
                    <a:prstGeom prst="rect">
                      <a:avLst/>
                    </a:prstGeom>
                  </pic:spPr>
                </pic:pic>
              </a:graphicData>
            </a:graphic>
          </wp:inline>
        </w:drawing>
      </w:r>
    </w:p>
    <w:bookmarkStart w:name="z32" w:id="13"/>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13"/>
    <w:p>
      <w:pPr>
        <w:spacing w:after="0"/>
        <w:ind w:left="0"/>
        <w:jc w:val="left"/>
      </w:pPr>
      <w:r>
        <w:rPr>
          <w:rFonts w:ascii="Times New Roman"/>
          <w:b/>
          <w:i w:val="false"/>
          <w:color w:val="000000"/>
        </w:rPr>
        <w:t xml:space="preserve"> Уәкілетті орган арқылы ішінара автоматтандырылған</w:t>
      </w:r>
      <w:r>
        <w:br/>
      </w:r>
      <w:r>
        <w:rPr>
          <w:rFonts w:ascii="Times New Roman"/>
          <w:b/>
          <w:i w:val="false"/>
          <w:color w:val="000000"/>
        </w:rPr>
        <w:t>
электрондық мемлекеттік қызметті көрсету кезіндегі</w:t>
      </w:r>
      <w:r>
        <w:br/>
      </w:r>
      <w:r>
        <w:rPr>
          <w:rFonts w:ascii="Times New Roman"/>
          <w:b/>
          <w:i w:val="false"/>
          <w:color w:val="000000"/>
        </w:rPr>
        <w:t>
функционалдық өзара іс-әрекет диаграммасы</w:t>
      </w:r>
    </w:p>
    <w:p>
      <w:pPr>
        <w:spacing w:after="0"/>
        <w:ind w:left="0"/>
        <w:jc w:val="both"/>
      </w:pPr>
      <w:r>
        <w:drawing>
          <wp:inline distT="0" distB="0" distL="0" distR="0">
            <wp:extent cx="113030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0" cy="4965700"/>
                    </a:xfrm>
                    <a:prstGeom prst="rect">
                      <a:avLst/>
                    </a:prstGeom>
                  </pic:spPr>
                </pic:pic>
              </a:graphicData>
            </a:graphic>
          </wp:inline>
        </w:drawing>
      </w:r>
    </w:p>
    <w:bookmarkStart w:name="z33" w:id="14"/>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14"/>
    <w:p>
      <w:pPr>
        <w:spacing w:after="0"/>
        <w:ind w:left="0"/>
        <w:jc w:val="left"/>
      </w:pPr>
      <w:r>
        <w:rPr>
          <w:rFonts w:ascii="Times New Roman"/>
          <w:b/>
          <w:i w:val="false"/>
          <w:color w:val="000000"/>
        </w:rPr>
        <w:t xml:space="preserve"> ХҚО арқылы ішінара автоматтандырылған электрондық</w:t>
      </w:r>
      <w:r>
        <w:br/>
      </w:r>
      <w:r>
        <w:rPr>
          <w:rFonts w:ascii="Times New Roman"/>
          <w:b/>
          <w:i w:val="false"/>
          <w:color w:val="000000"/>
        </w:rPr>
        <w:t>
мемлекеттік қызметті көрсету кезіндегі функционалдық</w:t>
      </w:r>
      <w:r>
        <w:br/>
      </w:r>
      <w:r>
        <w:rPr>
          <w:rFonts w:ascii="Times New Roman"/>
          <w:b/>
          <w:i w:val="false"/>
          <w:color w:val="000000"/>
        </w:rPr>
        <w:t>
өзара іс-әрекет схемасы</w:t>
      </w:r>
    </w:p>
    <w:p>
      <w:pPr>
        <w:spacing w:after="0"/>
        <w:ind w:left="0"/>
        <w:jc w:val="both"/>
      </w:pPr>
      <w:r>
        <w:drawing>
          <wp:inline distT="0" distB="0" distL="0" distR="0">
            <wp:extent cx="81153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15300" cy="81026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p>
    <w:bookmarkEnd w:id="15"/>
    <w:p>
      <w:pPr>
        <w:spacing w:after="0"/>
        <w:ind w:left="0"/>
        <w:jc w:val="left"/>
      </w:pPr>
      <w:r>
        <w:rPr>
          <w:rFonts w:ascii="Times New Roman"/>
          <w:b/>
          <w:i w:val="false"/>
          <w:color w:val="000000"/>
        </w:rPr>
        <w:t xml:space="preserve"> ЭҮП арқылы ішінара автоматтандырылған</w:t>
      </w:r>
      <w:r>
        <w:br/>
      </w:r>
      <w:r>
        <w:rPr>
          <w:rFonts w:ascii="Times New Roman"/>
          <w:b/>
          <w:i w:val="false"/>
          <w:color w:val="000000"/>
        </w:rPr>
        <w:t>
электрондық мемлекеттік қызметті көрсету кезіндегі</w:t>
      </w:r>
      <w:r>
        <w:br/>
      </w:r>
      <w:r>
        <w:rPr>
          <w:rFonts w:ascii="Times New Roman"/>
          <w:b/>
          <w:i w:val="false"/>
          <w:color w:val="000000"/>
        </w:rPr>
        <w:t>
функционалдық өзара іс-әрекет диаграммасы</w:t>
      </w:r>
    </w:p>
    <w:p>
      <w:pPr>
        <w:spacing w:after="0"/>
        <w:ind w:left="0"/>
        <w:jc w:val="both"/>
      </w:pPr>
      <w:r>
        <w:drawing>
          <wp:inline distT="0" distB="0" distL="0" distR="0">
            <wp:extent cx="113538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53800" cy="5016500"/>
                    </a:xfrm>
                    <a:prstGeom prst="rect">
                      <a:avLst/>
                    </a:prstGeom>
                  </pic:spPr>
                </pic:pic>
              </a:graphicData>
            </a:graphic>
          </wp:inline>
        </w:drawing>
      </w:r>
    </w:p>
    <w:bookmarkStart w:name="z35" w:id="16"/>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 қосымша</w:t>
      </w:r>
    </w:p>
    <w:bookmarkEnd w:id="16"/>
    <w:p>
      <w:pPr>
        <w:spacing w:after="0"/>
        <w:ind w:left="0"/>
        <w:jc w:val="left"/>
      </w:pPr>
      <w:r>
        <w:rPr>
          <w:rFonts w:ascii="Times New Roman"/>
          <w:b/>
          <w:i w:val="false"/>
          <w:color w:val="000000"/>
        </w:rPr>
        <w:t xml:space="preserve"> Көрсетілетін қызметті алушыға ұсынылатын</w:t>
      </w:r>
      <w:r>
        <w:br/>
      </w:r>
      <w:r>
        <w:rPr>
          <w:rFonts w:ascii="Times New Roman"/>
          <w:b/>
          <w:i w:val="false"/>
          <w:color w:val="000000"/>
        </w:rPr>
        <w:t>
электрондық мемлекеттік қызметке</w:t>
      </w:r>
      <w:r>
        <w:br/>
      </w:r>
      <w:r>
        <w:rPr>
          <w:rFonts w:ascii="Times New Roman"/>
          <w:b/>
          <w:i w:val="false"/>
          <w:color w:val="000000"/>
        </w:rPr>
        <w:t>
арналған экрандық үлгілер</w:t>
      </w:r>
    </w:p>
    <w:p>
      <w:pPr>
        <w:spacing w:after="0"/>
        <w:ind w:left="0"/>
        <w:jc w:val="both"/>
      </w:pPr>
      <w:r>
        <w:drawing>
          <wp:inline distT="0" distB="0" distL="0" distR="0">
            <wp:extent cx="67564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56400" cy="79756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 қосымша</w:t>
      </w:r>
    </w:p>
    <w:bookmarkEnd w:id="17"/>
    <w:p>
      <w:pPr>
        <w:spacing w:after="0"/>
        <w:ind w:left="0"/>
        <w:jc w:val="left"/>
      </w:pPr>
      <w:r>
        <w:rPr>
          <w:rFonts w:ascii="Times New Roman"/>
          <w:b/>
          <w:i w:val="false"/>
          <w:color w:val="000000"/>
        </w:rPr>
        <w:t xml:space="preserve"> Көрсетілетін қызметті алушыға берілетін</w:t>
      </w:r>
      <w:r>
        <w:br/>
      </w:r>
      <w:r>
        <w:rPr>
          <w:rFonts w:ascii="Times New Roman"/>
          <w:b/>
          <w:i w:val="false"/>
          <w:color w:val="000000"/>
        </w:rPr>
        <w:t>
электрондық мемлекеттік құжатқа арналған шығыс</w:t>
      </w:r>
      <w:r>
        <w:br/>
      </w:r>
      <w:r>
        <w:rPr>
          <w:rFonts w:ascii="Times New Roman"/>
          <w:b/>
          <w:i w:val="false"/>
          <w:color w:val="000000"/>
        </w:rPr>
        <w:t>
құжатының (хабарламаның) нысаны</w:t>
      </w:r>
    </w:p>
    <w:p>
      <w:pPr>
        <w:spacing w:after="0"/>
        <w:ind w:left="0"/>
        <w:jc w:val="both"/>
      </w:pPr>
      <w:r>
        <w:rPr>
          <w:rFonts w:ascii="Times New Roman"/>
          <w:b w:val="false"/>
          <w:i w:val="false"/>
          <w:color w:val="000000"/>
          <w:sz w:val="28"/>
        </w:rPr>
        <w:t>      </w:t>
      </w:r>
      <w:r>
        <w:drawing>
          <wp:inline distT="0" distB="0" distL="0" distR="0">
            <wp:extent cx="72263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26300" cy="7670800"/>
                    </a:xfrm>
                    <a:prstGeom prst="rect">
                      <a:avLst/>
                    </a:prstGeom>
                  </pic:spPr>
                </pic:pic>
              </a:graphicData>
            </a:graphic>
          </wp:inline>
        </w:drawing>
      </w:r>
    </w:p>
    <w:bookmarkStart w:name="z37" w:id="18"/>
    <w:p>
      <w:pPr>
        <w:spacing w:after="0"/>
        <w:ind w:left="0"/>
        <w:jc w:val="both"/>
      </w:pPr>
      <w:r>
        <w:rPr>
          <w:rFonts w:ascii="Times New Roman"/>
          <w:b w:val="false"/>
          <w:i w:val="false"/>
          <w:color w:val="000000"/>
          <w:sz w:val="28"/>
        </w:rPr>
        <w:t>
«Алматы қаласында мемлекеттік</w:t>
      </w:r>
      <w:r>
        <w:br/>
      </w:r>
      <w:r>
        <w:rPr>
          <w:rFonts w:ascii="Times New Roman"/>
          <w:b w:val="false"/>
          <w:i w:val="false"/>
          <w:color w:val="000000"/>
          <w:sz w:val="28"/>
        </w:rPr>
        <w:t>
тұрғын үй қорынан тұрғын үйге немесе</w:t>
      </w:r>
      <w:r>
        <w:br/>
      </w:r>
      <w:r>
        <w:rPr>
          <w:rFonts w:ascii="Times New Roman"/>
          <w:b w:val="false"/>
          <w:i w:val="false"/>
          <w:color w:val="000000"/>
          <w:sz w:val="28"/>
        </w:rPr>
        <w:t>
жеке тұрғын үй қорынан жергiлiктi</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қою және</w:t>
      </w:r>
      <w:r>
        <w:br/>
      </w:r>
      <w:r>
        <w:rPr>
          <w:rFonts w:ascii="Times New Roman"/>
          <w:b w:val="false"/>
          <w:i w:val="false"/>
          <w:color w:val="000000"/>
          <w:sz w:val="28"/>
        </w:rPr>
        <w:t>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10 қосымша</w:t>
      </w:r>
    </w:p>
    <w:bookmarkEnd w:id="18"/>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 үшін сауалнаманың үлгісі</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w:t>
      </w:r>
      <w:r>
        <w:br/>
      </w:r>
      <w:r>
        <w:rPr>
          <w:rFonts w:ascii="Times New Roman"/>
          <w:b w:val="false"/>
          <w:i w:val="false"/>
          <w:color w:val="000000"/>
          <w:sz w:val="28"/>
        </w:rPr>
        <w:t>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туралы</w:t>
      </w:r>
      <w:r>
        <w:br/>
      </w:r>
      <w:r>
        <w:rPr>
          <w:rFonts w:ascii="Times New Roman"/>
          <w:b w:val="false"/>
          <w:i w:val="false"/>
          <w:color w:val="000000"/>
          <w:sz w:val="28"/>
        </w:rPr>
        <w:t>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