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a92b" w14:textId="a40a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2011 жылғы 1 желтоқсандағы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регламентін бекіту туралы" N 320/12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25 қаңтардағы N 19/1 қаулысы. Павлодар облысының Әділет департаментінде 2013 жылғы 26 ақпанда N 3446 болып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2012 жылғы 31 тамыздағы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N 76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1131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Павлодар ауданы әкімдігінің 2011 жылғы 1 желтоқсандағы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N 320/12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желтоқсандағы N 12-11-147 болып тіркелді, 2012 жылғы 18 қаңтардағы N 3 (7864) "Заман тынысы", 2012 жылғы 18 қаңтардағы N 3 (33) "Нива" газеттерінде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Б. Әбиев</w:t>
      </w:r>
    </w:p>
    <w:bookmarkStart w:name="z9"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N 19/1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 атауы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w:t>
      </w:r>
      <w:r>
        <w:br/>
      </w:r>
      <w:r>
        <w:rPr>
          <w:rFonts w:ascii="Times New Roman"/>
          <w:b w:val="false"/>
          <w:i w:val="false"/>
          <w:color w:val="000000"/>
          <w:sz w:val="28"/>
        </w:rPr>
        <w:t>
</w:t>
      </w:r>
      <w:r>
        <w:rPr>
          <w:rFonts w:ascii="Times New Roman"/>
          <w:b w:val="false"/>
          <w:i w:val="false"/>
          <w:color w:val="000000"/>
          <w:sz w:val="28"/>
        </w:rPr>
        <w:t>
      2.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N 76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1131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қаласы, Қайырбаев көшесі, 32 мекенжайы бойынша орналасқан, телефоны 8 (7182) 32-83-53, жұмыс кестесі демалыс (сенбі, жексенбі) және мереке күндерін қоспағанда, күн сайын сағат 13.00-ден сағат 14.30-ға дейінгі түскі үзіліспен сағат 09.00-ден сағат 18.30-ға дейін "Павлодар ауданының тұрғын үй-коммуналдық шаруашылық, жолаушылар көлігі және автомобиль жолдары бөлімі" Мемлекеттік мекемесі (бұдан әрі – бөлім), сондай-ақ баламалы негізде Павлодар қаласы, Толстой көшесі, 10 мекенжайы бойынша орналасқан, белгіленген жұмыс кестесіне сәйкес демалыс және мереке күндерін қоспағанда, дүйсенбіден сенбіге дейін сағат 09.00-ден сағат 20.00-ге дейін, түскі үзіліссіз "Павлодар облысы бойынша халыққа қызмет көрсету орталығы" республикалық мемлекеттік мекемесінің Павлодар ауданы филиалының бөлімі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 мемлекеттік қызметті алушы қажетті құжаттарды тапсырған сәттен бастап:</w:t>
      </w:r>
      <w:r>
        <w:br/>
      </w:r>
      <w:r>
        <w:rPr>
          <w:rFonts w:ascii="Times New Roman"/>
          <w:b w:val="false"/>
          <w:i w:val="false"/>
          <w:color w:val="000000"/>
          <w:sz w:val="28"/>
        </w:rPr>
        <w:t>
      1) бөлімде – күнтізбелік отыз күн ішінде;</w:t>
      </w:r>
      <w:r>
        <w:br/>
      </w:r>
      <w:r>
        <w:rPr>
          <w:rFonts w:ascii="Times New Roman"/>
          <w:b w:val="false"/>
          <w:i w:val="false"/>
          <w:color w:val="000000"/>
          <w:sz w:val="28"/>
        </w:rPr>
        <w:t>
      орталықта – күнтізбелік отыз күн ішінде (мемлекеттік қызметті алу үшін құжаттарды қабылдаған күн мемлекеттік қызмет көрсету мерзіміне кірмейді, бұл орайда бөлім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бөлімде 15 минуттан аспауы тиіс.</w:t>
      </w:r>
    </w:p>
    <w:bookmarkEnd w:id="4"/>
    <w:bookmarkStart w:name="z18" w:id="5"/>
    <w:p>
      <w:pPr>
        <w:spacing w:after="0"/>
        <w:ind w:left="0"/>
        <w:jc w:val="left"/>
      </w:pPr>
      <w:r>
        <w:rPr>
          <w:rFonts w:ascii="Times New Roman"/>
          <w:b/>
          <w:i w:val="false"/>
          <w:color w:val="000000"/>
        </w:rPr>
        <w:t xml:space="preserve"> 
2. Мемлекеттік қызмет көрсету тәртібі</w:t>
      </w:r>
    </w:p>
    <w:bookmarkEnd w:id="5"/>
    <w:bookmarkStart w:name="z19" w:id="6"/>
    <w:p>
      <w:pPr>
        <w:spacing w:after="0"/>
        <w:ind w:left="0"/>
        <w:jc w:val="both"/>
      </w:pPr>
      <w:r>
        <w:rPr>
          <w:rFonts w:ascii="Times New Roman"/>
          <w:b w:val="false"/>
          <w:i w:val="false"/>
          <w:color w:val="000000"/>
          <w:sz w:val="28"/>
        </w:rPr>
        <w:t>
      7. Мемлекеттік қызметті алу үшін мемлекеттік қызметті алушы не оның сенімхат бойынша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бөлімде немесе орталықта мемлекеттік қызмет көрсету үшін құжаттарды қабылдау туралы Стандарттың 14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 ұсынудан бас тартыла алады.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барысында келесі құрылымдық-функционалдық бірліктер (бұдан әрі – ҚФБ) жұмыс істейді:</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бөлім маманы;</w:t>
      </w:r>
      <w:r>
        <w:br/>
      </w:r>
      <w:r>
        <w:rPr>
          <w:rFonts w:ascii="Times New Roman"/>
          <w:b w:val="false"/>
          <w:i w:val="false"/>
          <w:color w:val="000000"/>
          <w:sz w:val="28"/>
        </w:rPr>
        <w:t>
      бөлімнің лауазымды тұлғасы.</w:t>
      </w:r>
      <w:r>
        <w:br/>
      </w:r>
      <w:r>
        <w:rPr>
          <w:rFonts w:ascii="Times New Roman"/>
          <w:b w:val="false"/>
          <w:i w:val="false"/>
          <w:color w:val="000000"/>
          <w:sz w:val="28"/>
        </w:rPr>
        <w:t>
      Құрылымдық-функционалдық бірліктердің әрекеттерінің кезектілігі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Әрбір әкімшілік әрекетті (ресімді) орындау мерзімі көрсетілген әр ҚФБ-тің әкімшілік әрекеттерінің (ресімдерінің)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1 кестесінде</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барысында әкімшілік әрекеттердің логикалық кезектілігі мен ҚФБ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
    <w:bookmarkStart w:name="z24" w:id="7"/>
    <w:p>
      <w:pPr>
        <w:spacing w:after="0"/>
        <w:ind w:left="0"/>
        <w:jc w:val="left"/>
      </w:pPr>
      <w:r>
        <w:rPr>
          <w:rFonts w:ascii="Times New Roman"/>
          <w:b/>
          <w:i w:val="false"/>
          <w:color w:val="000000"/>
        </w:rPr>
        <w:t xml:space="preserve"> 
3. Мемлекеттік қызмет қөрсететін</w:t>
      </w:r>
      <w:r>
        <w:br/>
      </w:r>
      <w:r>
        <w:rPr>
          <w:rFonts w:ascii="Times New Roman"/>
          <w:b/>
          <w:i w:val="false"/>
          <w:color w:val="000000"/>
        </w:rPr>
        <w:t>
лауазымды тұлғалардың жауапкершілігі</w:t>
      </w:r>
    </w:p>
    <w:bookmarkEnd w:id="7"/>
    <w:bookmarkStart w:name="z25" w:id="8"/>
    <w:p>
      <w:pPr>
        <w:spacing w:after="0"/>
        <w:ind w:left="0"/>
        <w:jc w:val="both"/>
      </w:pPr>
      <w:r>
        <w:rPr>
          <w:rFonts w:ascii="Times New Roman"/>
          <w:b w:val="false"/>
          <w:i w:val="false"/>
          <w:color w:val="000000"/>
          <w:sz w:val="28"/>
        </w:rPr>
        <w:t>
      12. Лауазымды тұлғалар мемлекеттік қызмет қөрсету тәртібін бұзғаны үшін Қазақстан Республикасының заңдарымен қарастырылған тәртіпте жауапты болады.</w:t>
      </w:r>
    </w:p>
    <w:bookmarkEnd w:id="8"/>
    <w:bookmarkStart w:name="z26" w:id="9"/>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7" w:id="10"/>
    <w:p>
      <w:pPr>
        <w:spacing w:after="0"/>
        <w:ind w:left="0"/>
        <w:jc w:val="left"/>
      </w:pPr>
      <w:r>
        <w:rPr>
          <w:rFonts w:ascii="Times New Roman"/>
          <w:b/>
          <w:i w:val="false"/>
          <w:color w:val="000000"/>
        </w:rPr>
        <w:t xml:space="preserve"> 
Әкімшілік әрекеттердің (үдерістердің) өзара</w:t>
      </w:r>
      <w:r>
        <w:br/>
      </w:r>
      <w:r>
        <w:rPr>
          <w:rFonts w:ascii="Times New Roman"/>
          <w:b/>
          <w:i w:val="false"/>
          <w:color w:val="000000"/>
        </w:rPr>
        <w:t>
қатынастары мен жүйелілігінің сипаттамасы 1 кесте. Құрылымдық-функционалдық бірліктердің</w:t>
      </w:r>
      <w:r>
        <w:br/>
      </w:r>
      <w:r>
        <w:rPr>
          <w:rFonts w:ascii="Times New Roman"/>
          <w:b/>
          <w:i w:val="false"/>
          <w:color w:val="000000"/>
        </w:rPr>
        <w:t>
(бұдан әрі – ҚФБ)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044"/>
        <w:gridCol w:w="2463"/>
        <w:gridCol w:w="2255"/>
        <w:gridCol w:w="2255"/>
        <w:gridCol w:w="2506"/>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әрекеті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қабылдайды және тексереді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Жинақтайды және тізілім құрастырады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қабылдайды және тексереді, журналда тіркейді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курьерлік байланыс арқылы уәкілетті органға жіберу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лауазымды тұлғасына қарауға жолдау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r>
      <w:tr>
        <w:trPr>
          <w:trHeight w:val="5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060"/>
        <w:gridCol w:w="1892"/>
        <w:gridCol w:w="2267"/>
        <w:gridCol w:w="1683"/>
        <w:gridCol w:w="1892"/>
        <w:gridCol w:w="1726"/>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әрекеті
</w:t>
            </w:r>
          </w:p>
        </w:tc>
      </w:tr>
      <w:tr>
        <w:trPr>
          <w:trHeight w:val="46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жазбаша жауап жобасын дайындайды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жазбаша жауап жобасын қарастырады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арқылы өндеу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тіркейді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қол қоюға лауазымды тұлғаға жіберу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 арқылы ХҚКО жібереді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инспекторына жібереді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береді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1"/>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29" w:id="1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w:t>
      </w:r>
      <w:r>
        <w:br/>
      </w:r>
      <w:r>
        <w:rPr>
          <w:rFonts w:ascii="Times New Roman"/>
          <w:b/>
          <w:i w:val="false"/>
          <w:color w:val="000000"/>
        </w:rPr>
        <w:t>
тұрғын үйге мұқтаж азаматтарды есепке қою және олардың кезегі"</w:t>
      </w:r>
      <w:r>
        <w:br/>
      </w:r>
      <w:r>
        <w:rPr>
          <w:rFonts w:ascii="Times New Roman"/>
          <w:b/>
          <w:i w:val="false"/>
          <w:color w:val="000000"/>
        </w:rPr>
        <w:t>
мемлекеттік қызметін ұсыну үдерісінің кестесі</w:t>
      </w:r>
    </w:p>
    <w:bookmarkEnd w:id="12"/>
    <w:p>
      <w:pPr>
        <w:spacing w:after="0"/>
        <w:ind w:left="0"/>
        <w:jc w:val="both"/>
      </w:pPr>
      <w:r>
        <w:drawing>
          <wp:inline distT="0" distB="0" distL="0" distR="0">
            <wp:extent cx="87249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24900" cy="777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