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9c2f" w14:textId="5989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 сессиясы) 2012 жылғы 20 желтоқсандағы "2013 - 2015 жылдарға арналған Май аудандық бюджет туралы" N 1/10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2013 жылғы 19 шілдедегі N 1/19 шешімі. Павлодар облысының Әділет департаментінде 2013 жылғы 31 шілдеде N 3582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облыстық мәслихаттың 2013 жылғы 28 маусымдағы N 165/19 "Облыстық мәслихаттың (V сайланған ХІ сессиясы) 2012 жылғы 6 желтоқсандағы "2013 - 2015 жылдарға арналған облыстық бюджет туралы" (Нормативтік құқықтық актілердің мемлекеттік тіркеу тізілімінде N 3563 тіркелген) N 116/11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 сессиясы) 2012 жылғы 20 желтоқсандағы "2013 - 2015 жылдарға арналған Май аудандық бюджет туралы" (Нормативтік құқықтық актілердің мемлекеттік тіркеу тізілімінде 2012 жылғы 29 қаңтарда N 3312 тіркелген, аудандық "Шамшырақ" газетінің 2013 жылғы 12 қаңтардағы N 2 жарияланған) N 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"1669017" деген сандар "1682238"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"305722" деген сандар "311062"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"4420" деген сандар "5080"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"1358515" деген сандар "1365736"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"1733235" деген сандар "1748241"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"-124209" деген сандар "-125994"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"124209" деген сандар "125994"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XІХ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