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0754" w14:textId="6050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мәдениет, тілдерді дамыту, дене шынықтыру және спорт бөлімі" мемлекеттік мекемесімен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17 қаңтардағы N 43/1 қаулысы. Павлодар облысының Әділет департаментінде 2013 жылғы 19 ақпанда N 3426 болып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қарашасындағы "Әкiмшiлiк рәсiмдерi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жылдың 27 шілдесіндегі N 981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"Екінші және үшінші жасөспірімдер арасындағы бірінші, екінші және үшінші, біліктілігі жоғары деңгейдегі екінші санатты нұсқаушы – спортшы, біліктілігі жоғары және орта деңгейдегі екінші санатты әдіскер, спорт төрешісі спорттық разрядтары мен санаттарын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А. Т. Тілеуоваға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әкiмі                                Ж. Шұғаев</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xml:space="preserve">
N 43/1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 үшiншi</w:t>
      </w:r>
      <w:r>
        <w:br/>
      </w:r>
      <w:r>
        <w:rPr>
          <w:rFonts w:ascii="Times New Roman"/>
          <w:b/>
          <w:i w:val="false"/>
          <w:color w:val="000000"/>
        </w:rPr>
        <w:t>
жасөспiрiмдiк разрядтар, бiлiктiлiгi жоғары және орта</w:t>
      </w:r>
      <w:r>
        <w:br/>
      </w:r>
      <w:r>
        <w:rPr>
          <w:rFonts w:ascii="Times New Roman"/>
          <w:b/>
          <w:i w:val="false"/>
          <w:color w:val="000000"/>
        </w:rPr>
        <w:t>
деңгейдегi екiншi санатты жаттықтырушы, бiлiктiлiгi жоғары</w:t>
      </w:r>
      <w:r>
        <w:br/>
      </w:r>
      <w:r>
        <w:rPr>
          <w:rFonts w:ascii="Times New Roman"/>
          <w:b/>
          <w:i w:val="false"/>
          <w:color w:val="000000"/>
        </w:rPr>
        <w:t>
деңгейдегi екiншi санатты нұсқаушы - спортшы, бiлiктiлiгi</w:t>
      </w:r>
      <w:r>
        <w:br/>
      </w:r>
      <w:r>
        <w:rPr>
          <w:rFonts w:ascii="Times New Roman"/>
          <w:b/>
          <w:i w:val="false"/>
          <w:color w:val="000000"/>
        </w:rPr>
        <w:t>
жоғары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 (бұдан әрі – мемлекеттік қызмет) "Ертіс ауданының мәдениет, тілдерді дамыту, дене шынықтыру және спорт бөлімі" мемлекеттік мекемесімен (бұдан әрі – уәкілетті орган) "Павлодар облысының халыққа қызмет көрсету орталығы" республикалық мемлекеттік мекемесінің Ертіс ауданы филиалы арқылы (бұдан әрі – орталық )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 - 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Жұмыс кестесi:</w:t>
      </w:r>
      <w:r>
        <w:br/>
      </w:r>
      <w:r>
        <w:rPr>
          <w:rFonts w:ascii="Times New Roman"/>
          <w:b w:val="false"/>
          <w:i w:val="false"/>
          <w:color w:val="000000"/>
          <w:sz w:val="28"/>
        </w:rPr>
        <w:t>
      жергiлiктi атқарушы органда демалыс және мереке күндерiн қоспағанда, сағат 9.00-ден 18.30-ға дейiн, түскi асқа үзiлiс сағат 13.00-ден 14.30-ға дейiн, Ертіс ауылы, Қажымұхан көшесі, 107 мекен-жайы бойынша;</w:t>
      </w:r>
      <w:r>
        <w:br/>
      </w:r>
      <w:r>
        <w:rPr>
          <w:rFonts w:ascii="Times New Roman"/>
          <w:b w:val="false"/>
          <w:i w:val="false"/>
          <w:color w:val="000000"/>
          <w:sz w:val="28"/>
        </w:rPr>
        <w:t>
      орталықта мереке күндерiн қоспағанда, түскі үзіліссіз, демалыс күні – жексенбі, сағат 9.00-ден 19.00-ге дейiн, Ертіс ауылы, И.Байзақов көшесі, 14 мекен-жайы бойынша;</w:t>
      </w:r>
      <w:r>
        <w:br/>
      </w:r>
      <w:r>
        <w:rPr>
          <w:rFonts w:ascii="Times New Roman"/>
          <w:b w:val="false"/>
          <w:i w:val="false"/>
          <w:color w:val="000000"/>
          <w:sz w:val="28"/>
        </w:rPr>
        <w:t>
      Қабылдау электрондық кезек тәртiбiнде,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тартудың негіздемелері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орталықтың қызметкерлерімен жүзеге асырылады.</w:t>
      </w:r>
    </w:p>
    <w:bookmarkEnd w:id="6"/>
    <w:bookmarkStart w:name="z19" w:id="7"/>
    <w:p>
      <w:pPr>
        <w:spacing w:after="0"/>
        <w:ind w:left="0"/>
        <w:jc w:val="left"/>
      </w:pPr>
      <w:r>
        <w:rPr>
          <w:rFonts w:ascii="Times New Roman"/>
          <w:b/>
          <w:i w:val="false"/>
          <w:color w:val="000000"/>
        </w:rPr>
        <w:t xml:space="preserve"> 
3. Мемлекеттік қызметті көрсету үдерісіндегі іс-әрекет</w:t>
      </w:r>
      <w:r>
        <w:br/>
      </w:r>
      <w:r>
        <w:rPr>
          <w:rFonts w:ascii="Times New Roman"/>
          <w:b/>
          <w:i w:val="false"/>
          <w:color w:val="000000"/>
        </w:rPr>
        <w:t>
(өзара іс-әрекет) тәртібінің сипаттамасы</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қажеттi құжаттар тапсырылған кезде алушыға тиiстi құжаттардың қабылданғаны туралы қолхат берiледі.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комиссиясы;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6" w:id="10"/>
    <w:p>
      <w:pPr>
        <w:spacing w:after="0"/>
        <w:ind w:left="0"/>
        <w:jc w:val="both"/>
      </w:pPr>
      <w:r>
        <w:rPr>
          <w:rFonts w:ascii="Times New Roman"/>
          <w:b w:val="false"/>
          <w:i w:val="false"/>
          <w:color w:val="000000"/>
          <w:sz w:val="28"/>
        </w:rPr>
        <w:t>
      16. Уәкілетті органның лауазымды адамдары және орталықтың қызметкерлеріне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27" w:id="11"/>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жасөспiрiмдiк  </w:t>
      </w:r>
      <w:r>
        <w:br/>
      </w:r>
      <w:r>
        <w:rPr>
          <w:rFonts w:ascii="Times New Roman"/>
          <w:b w:val="false"/>
          <w:i w:val="false"/>
          <w:color w:val="000000"/>
          <w:sz w:val="28"/>
        </w:rPr>
        <w:t xml:space="preserve">
разрядтар, бiлiктiлiгi жоғары және     </w:t>
      </w:r>
      <w:r>
        <w:br/>
      </w:r>
      <w:r>
        <w:rPr>
          <w:rFonts w:ascii="Times New Roman"/>
          <w:b w:val="false"/>
          <w:i w:val="false"/>
          <w:color w:val="000000"/>
          <w:sz w:val="28"/>
        </w:rPr>
        <w:t>
орта деңгейдегi екiншi санатты жаттықтырушы,</w:t>
      </w:r>
      <w:r>
        <w:br/>
      </w:r>
      <w:r>
        <w:rPr>
          <w:rFonts w:ascii="Times New Roman"/>
          <w:b w:val="false"/>
          <w:i w:val="false"/>
          <w:color w:val="000000"/>
          <w:sz w:val="28"/>
        </w:rPr>
        <w:t>
бiлiктiлiгi жоғары деңгейдегi екiншi санатты</w:t>
      </w:r>
      <w:r>
        <w:br/>
      </w:r>
      <w:r>
        <w:rPr>
          <w:rFonts w:ascii="Times New Roman"/>
          <w:b w:val="false"/>
          <w:i w:val="false"/>
          <w:color w:val="000000"/>
          <w:sz w:val="28"/>
        </w:rPr>
        <w:t xml:space="preserve">
нұсқаушы-спортшы, бiлiктiлiгi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Уәкілетті органға өтініш берген кездегі құрылымдық-функционалды</w:t>
      </w:r>
      <w:r>
        <w:br/>
      </w:r>
      <w:r>
        <w:rPr>
          <w:rFonts w:ascii="Times New Roman"/>
          <w:b/>
          <w:i w:val="false"/>
          <w:color w:val="000000"/>
        </w:rPr>
        <w:t>
бірліктердің (бұдан әрі – бірліктер)</w:t>
      </w:r>
      <w:r>
        <w:br/>
      </w:r>
      <w:r>
        <w:rPr>
          <w:rFonts w:ascii="Times New Roman"/>
          <w:b/>
          <w:i w:val="false"/>
          <w:color w:val="000000"/>
        </w:rPr>
        <w:t>
іс-әрекеттердің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196"/>
        <w:gridCol w:w="1426"/>
        <w:gridCol w:w="1939"/>
        <w:gridCol w:w="1426"/>
        <w:gridCol w:w="1704"/>
        <w:gridCol w:w="1662"/>
        <w:gridCol w:w="168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 ағымы)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 шығарады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 дайындайды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жобасына қол қою</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спорттық разрядтары мен санаттарын беру туралы бұйрықтан үзіндінің не мемлекеттік қызметті ұсынудан бас тарту туралы дәлелді жауапты беру</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қабылдағаны туралы қолхат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не спорттық разрядтары мен санаттарын беруге ұсынылған құжаттарды қараудан бас тарту туралы шешім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жауаптың жобасы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42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жасөспiрiмдiк  </w:t>
      </w:r>
      <w:r>
        <w:br/>
      </w:r>
      <w:r>
        <w:rPr>
          <w:rFonts w:ascii="Times New Roman"/>
          <w:b w:val="false"/>
          <w:i w:val="false"/>
          <w:color w:val="000000"/>
          <w:sz w:val="28"/>
        </w:rPr>
        <w:t xml:space="preserve">
разрядтар, бiлiктiлiгi жоғары және     </w:t>
      </w:r>
      <w:r>
        <w:br/>
      </w:r>
      <w:r>
        <w:rPr>
          <w:rFonts w:ascii="Times New Roman"/>
          <w:b w:val="false"/>
          <w:i w:val="false"/>
          <w:color w:val="000000"/>
          <w:sz w:val="28"/>
        </w:rPr>
        <w:t>
орта деңгейдегi екiншi санатты жаттықтырушы,</w:t>
      </w:r>
      <w:r>
        <w:br/>
      </w:r>
      <w:r>
        <w:rPr>
          <w:rFonts w:ascii="Times New Roman"/>
          <w:b w:val="false"/>
          <w:i w:val="false"/>
          <w:color w:val="000000"/>
          <w:sz w:val="28"/>
        </w:rPr>
        <w:t>
бiлiктiлiгi жоғары деңгейдегi екiншi санатты</w:t>
      </w:r>
      <w:r>
        <w:br/>
      </w:r>
      <w:r>
        <w:rPr>
          <w:rFonts w:ascii="Times New Roman"/>
          <w:b w:val="false"/>
          <w:i w:val="false"/>
          <w:color w:val="000000"/>
          <w:sz w:val="28"/>
        </w:rPr>
        <w:t xml:space="preserve">
нұсқаушы-спортшы, бiлiктiлiгi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Мемлекеттік қызметті ұсыну үдерісінің кестесі</w:t>
      </w:r>
    </w:p>
    <w:bookmarkEnd w:id="14"/>
    <w:p>
      <w:pPr>
        <w:spacing w:after="0"/>
        <w:ind w:left="0"/>
        <w:jc w:val="both"/>
      </w:pPr>
      <w:r>
        <w:drawing>
          <wp:inline distT="0" distB="0" distL="0" distR="0">
            <wp:extent cx="7073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820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