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f5db" w14:textId="f6ff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және үшінші, жасөспірімдер арасындағы бірінші, екінші және үшінші,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2013 жылғы 12 ақпандағы N 156/2 қаулысы. Павлодар облысының Әділет департаментінде 2013 жылғы 13 наурызда N 3480 болып тіркелді. Күші жойылды - Павлодар облысы Екібастұз қалалық әкімдігінің 2013 жылғы 19 маусымдағы N 555/6 қаулысымен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19.06.2013 N 555/6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Екібастұз қаласы әкiмінiң жетекшілік ететін орынбасарына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 әкімі                  А. Вербняк</w:t>
      </w:r>
    </w:p>
    <w:bookmarkStart w:name="z5"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N 156/2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"Екiншi және үшiншi, жасөспiрiмдер арасындағы бірiншi, екiншi</w:t>
      </w:r>
      <w:r>
        <w:br/>
      </w:r>
      <w:r>
        <w:rPr>
          <w:rFonts w:ascii="Times New Roman"/>
          <w:b/>
          <w:i w:val="false"/>
          <w:color w:val="000000"/>
        </w:rPr>
        <w:t>
және үшiншi, біліктiлiгi жоғары және орта деңгейдегi екiншi</w:t>
      </w:r>
      <w:r>
        <w:br/>
      </w:r>
      <w:r>
        <w:rPr>
          <w:rFonts w:ascii="Times New Roman"/>
          <w:b/>
          <w:i w:val="false"/>
          <w:color w:val="000000"/>
        </w:rPr>
        <w:t>
санатты жаттықтырушы, біліктiлiгi жоғары деңгейдегi екiншi</w:t>
      </w:r>
      <w:r>
        <w:br/>
      </w:r>
      <w:r>
        <w:rPr>
          <w:rFonts w:ascii="Times New Roman"/>
          <w:b/>
          <w:i w:val="false"/>
          <w:color w:val="000000"/>
        </w:rPr>
        <w:t>
санатты нұсқаушы-спортшы, біліктiлiгi жоғары және орта</w:t>
      </w:r>
      <w:r>
        <w:br/>
      </w:r>
      <w:r>
        <w:rPr>
          <w:rFonts w:ascii="Times New Roman"/>
          <w:b/>
          <w:i w:val="false"/>
          <w:color w:val="000000"/>
        </w:rPr>
        <w:t>
деңгейдегi екiншi санатты әдiскер, спорт төрешiсi спорттық</w:t>
      </w:r>
      <w:r>
        <w:br/>
      </w:r>
      <w:r>
        <w:rPr>
          <w:rFonts w:ascii="Times New Roman"/>
          <w:b/>
          <w:i w:val="false"/>
          <w:color w:val="000000"/>
        </w:rPr>
        <w:t>
разрядтары мен санаттарын беру"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регламент Қазақстан Республикасының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 "Екібастұз әкімдігінің дене шынықтыру және спорт бөлімі" мемлекеттік мекемесімен (бұдан әрі - өкілетті орган) "Павлодар облысының халыққа қызмет көрсету орталығы" Республикалық мемлекеттік кәсіпорынның Екібастұз қаласының филиалы, (бұдан әрі - орталық) арқылы мына мекенжай бойынша көрсетіледі: 141200, Павлодар облысы, Екібастұз қаласы, Мәшһүр Жүсіп көшесі, 92/2, телефоны 8 (7187) 776693, жұмыс кестесі: демалыс және мереке күндерінен басқа күн сайын: сағат 9.00-ден сағат 20.00-ге дейін, сайты: ekb_con@mail.ru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қызметі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кызмет регламентін бекіту туралы мемлекеттік қызметін көрсетудің стандартын бекіту туралы Қазақстан Республикасы Үкіметінің 2012 жылғы 27 шілдедегі N 981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стандарт</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нәтижесі қағаз жеткізгіште 5 жыл мерзімге спорттық разряд немесе санат беру туралы бұйрықтан үзінді не мемлекеттік көрсетуден бас тарту туралы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жаттықтырушыларға, әдіскерлерге, нұсқаушыларға, спортшыларға және спорт төрешілеріне (бұдан әрі - алушы) спорттық разрядтары мен біліктіліктерді ресми тану мақсатында көрсетіледі.</w:t>
      </w:r>
    </w:p>
    <w:bookmarkEnd w:id="4"/>
    <w:bookmarkStart w:name="z14" w:id="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
    <w:bookmarkStart w:name="z15" w:id="6"/>
    <w:p>
      <w:pPr>
        <w:spacing w:after="0"/>
        <w:ind w:left="0"/>
        <w:jc w:val="both"/>
      </w:pP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жүгінген сәттен бастап күнтізбелік отыз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w:t>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жиырма минуттан аспайды;</w:t>
      </w:r>
      <w:r>
        <w:br/>
      </w:r>
      <w:r>
        <w:rPr>
          <w:rFonts w:ascii="Times New Roman"/>
          <w:b w:val="false"/>
          <w:i w:val="false"/>
          <w:color w:val="000000"/>
          <w:sz w:val="28"/>
        </w:rPr>
        <w:t>
</w:t>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ұсынылады.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жағдайларда мемлекеттік қызмет көрсетілмейді.</w:t>
      </w:r>
    </w:p>
    <w:bookmarkEnd w:id="6"/>
    <w:bookmarkStart w:name="z21" w:id="7"/>
    <w:p>
      <w:pPr>
        <w:spacing w:after="0"/>
        <w:ind w:left="0"/>
        <w:jc w:val="left"/>
      </w:pPr>
      <w:r>
        <w:rPr>
          <w:rFonts w:ascii="Times New Roman"/>
          <w:b/>
          <w:i w:val="false"/>
          <w:color w:val="000000"/>
        </w:rPr>
        <w:t xml:space="preserve"> 
3. Мемлекеттік қызмет көрсету барысында әрекеттер</w:t>
      </w:r>
      <w:r>
        <w:br/>
      </w:r>
      <w:r>
        <w:rPr>
          <w:rFonts w:ascii="Times New Roman"/>
          <w:b/>
          <w:i w:val="false"/>
          <w:color w:val="000000"/>
        </w:rPr>
        <w:t>
(өзара әрекет жасау) тәртібінің сипаттамасы</w:t>
      </w:r>
    </w:p>
    <w:bookmarkEnd w:id="7"/>
    <w:bookmarkStart w:name="z22" w:id="8"/>
    <w:p>
      <w:pPr>
        <w:spacing w:after="0"/>
        <w:ind w:left="0"/>
        <w:jc w:val="both"/>
      </w:pPr>
      <w:r>
        <w:rPr>
          <w:rFonts w:ascii="Times New Roman"/>
          <w:b w:val="false"/>
          <w:i w:val="false"/>
          <w:color w:val="000000"/>
          <w:sz w:val="28"/>
        </w:rPr>
        <w:t>
      10. Мемлекеттік қызмет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орталыққа алушы ұсынған кезде көрсетіледі.</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тапсыру кезінде алушыға стандарттың </w:t>
      </w:r>
      <w:r>
        <w:rPr>
          <w:rFonts w:ascii="Times New Roman"/>
          <w:b w:val="false"/>
          <w:i w:val="false"/>
          <w:color w:val="000000"/>
          <w:sz w:val="28"/>
        </w:rPr>
        <w:t>14-тармағына</w:t>
      </w:r>
      <w:r>
        <w:rPr>
          <w:rFonts w:ascii="Times New Roman"/>
          <w:b w:val="false"/>
          <w:i w:val="false"/>
          <w:color w:val="000000"/>
          <w:sz w:val="28"/>
        </w:rPr>
        <w:t xml:space="preserve"> сәйкес, мәліметтер көрсетілген тиісті құжаттардың алынғаны жөнінде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барысында келесі құрылымдық-функционалдық бірліктер (бұдан әрі – бірліктер) жұмыс істейді:</w:t>
      </w:r>
      <w:r>
        <w:br/>
      </w:r>
      <w:r>
        <w:rPr>
          <w:rFonts w:ascii="Times New Roman"/>
          <w:b w:val="false"/>
          <w:i w:val="false"/>
          <w:color w:val="000000"/>
          <w:sz w:val="28"/>
        </w:rPr>
        <w:t>
</w:t>
      </w:r>
      <w:r>
        <w:rPr>
          <w:rFonts w:ascii="Times New Roman"/>
          <w:b w:val="false"/>
          <w:i w:val="false"/>
          <w:color w:val="000000"/>
          <w:sz w:val="28"/>
        </w:rPr>
        <w:t>
      өкілетті органның маманы;</w:t>
      </w:r>
      <w:r>
        <w:br/>
      </w:r>
      <w:r>
        <w:rPr>
          <w:rFonts w:ascii="Times New Roman"/>
          <w:b w:val="false"/>
          <w:i w:val="false"/>
          <w:color w:val="000000"/>
          <w:sz w:val="28"/>
        </w:rPr>
        <w:t>
</w:t>
      </w:r>
      <w:r>
        <w:rPr>
          <w:rFonts w:ascii="Times New Roman"/>
          <w:b w:val="false"/>
          <w:i w:val="false"/>
          <w:color w:val="000000"/>
          <w:sz w:val="28"/>
        </w:rPr>
        <w:t>
      өкілетті органның басшысы.</w:t>
      </w:r>
      <w:r>
        <w:br/>
      </w:r>
      <w:r>
        <w:rPr>
          <w:rFonts w:ascii="Times New Roman"/>
          <w:b w:val="false"/>
          <w:i w:val="false"/>
          <w:color w:val="000000"/>
          <w:sz w:val="28"/>
        </w:rPr>
        <w:t>
</w:t>
      </w:r>
      <w:r>
        <w:rPr>
          <w:rFonts w:ascii="Times New Roman"/>
          <w:b w:val="false"/>
          <w:i w:val="false"/>
          <w:color w:val="000000"/>
          <w:sz w:val="28"/>
        </w:rPr>
        <w:t>
      13. Әрбір әкімшілік әрекетті (ресімді) орындау мерзімі, көрсетілген әр әкімшілік әрекеттердің (ресімдердің) кезектілігі мен өзара әрекеттестігінің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әкімшілік әрекеттердің арасындағы логикалық кезектілігі, өзара әрекеттестікті анықтайтын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29" w:id="9"/>
    <w:p>
      <w:pPr>
        <w:spacing w:after="0"/>
        <w:ind w:left="0"/>
        <w:jc w:val="left"/>
      </w:pPr>
      <w:r>
        <w:rPr>
          <w:rFonts w:ascii="Times New Roman"/>
          <w:b/>
          <w:i w:val="false"/>
          <w:color w:val="000000"/>
        </w:rPr>
        <w:t xml:space="preserve"> 
4. Мемлекеттік қызметті қөрсететін</w:t>
      </w:r>
      <w:r>
        <w:br/>
      </w:r>
      <w:r>
        <w:rPr>
          <w:rFonts w:ascii="Times New Roman"/>
          <w:b/>
          <w:i w:val="false"/>
          <w:color w:val="000000"/>
        </w:rPr>
        <w:t>
лауазымды тұлғалардың жауапкершілігі</w:t>
      </w:r>
    </w:p>
    <w:bookmarkEnd w:id="9"/>
    <w:bookmarkStart w:name="z30" w:id="10"/>
    <w:p>
      <w:pPr>
        <w:spacing w:after="0"/>
        <w:ind w:left="0"/>
        <w:jc w:val="both"/>
      </w:pPr>
      <w:r>
        <w:rPr>
          <w:rFonts w:ascii="Times New Roman"/>
          <w:b w:val="false"/>
          <w:i w:val="false"/>
          <w:color w:val="000000"/>
          <w:sz w:val="28"/>
        </w:rPr>
        <w:t>
      15. Лауазымды тұлғалар мемлекеттік қызмет қөрсету барысында қабылдаған шешімдері мен әрекеттері (әрекетсіздігі) үшін Қазақстан Республикасының зандарымен белгіленген тәртіпте жауапты.</w:t>
      </w:r>
    </w:p>
    <w:bookmarkEnd w:id="10"/>
    <w:bookmarkStart w:name="z31" w:id="11"/>
    <w:p>
      <w:pPr>
        <w:spacing w:after="0"/>
        <w:ind w:left="0"/>
        <w:jc w:val="both"/>
      </w:pPr>
      <w:r>
        <w:rPr>
          <w:rFonts w:ascii="Times New Roman"/>
          <w:b w:val="false"/>
          <w:i w:val="false"/>
          <w:color w:val="000000"/>
          <w:sz w:val="28"/>
        </w:rPr>
        <w:t xml:space="preserve">
2013 жылғы 12 ақпандағы "Екiншi және </w:t>
      </w:r>
      <w:r>
        <w:br/>
      </w:r>
      <w:r>
        <w:rPr>
          <w:rFonts w:ascii="Times New Roman"/>
          <w:b w:val="false"/>
          <w:i w:val="false"/>
          <w:color w:val="000000"/>
          <w:sz w:val="28"/>
        </w:rPr>
        <w:t xml:space="preserve">
үшiншi, жасөспiрiмдер арасындағы    </w:t>
      </w:r>
      <w:r>
        <w:br/>
      </w:r>
      <w:r>
        <w:rPr>
          <w:rFonts w:ascii="Times New Roman"/>
          <w:b w:val="false"/>
          <w:i w:val="false"/>
          <w:color w:val="000000"/>
          <w:sz w:val="28"/>
        </w:rPr>
        <w:t>
бірiншi, екiншi және үшiншi,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xml:space="preserve">
және орта деңгейдегi екiншi санатты </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мемлекеттiк қызмет регламентіне N 156/2</w:t>
      </w:r>
      <w:r>
        <w:br/>
      </w:r>
      <w:r>
        <w:rPr>
          <w:rFonts w:ascii="Times New Roman"/>
          <w:b w:val="false"/>
          <w:i w:val="false"/>
          <w:color w:val="000000"/>
          <w:sz w:val="28"/>
        </w:rPr>
        <w:t xml:space="preserve">
1-қосымша                 </w:t>
      </w:r>
    </w:p>
    <w:bookmarkEnd w:id="11"/>
    <w:bookmarkStart w:name="z32" w:id="12"/>
    <w:p>
      <w:pPr>
        <w:spacing w:after="0"/>
        <w:ind w:left="0"/>
        <w:jc w:val="left"/>
      </w:pPr>
      <w:r>
        <w:rPr>
          <w:rFonts w:ascii="Times New Roman"/>
          <w:b/>
          <w:i w:val="false"/>
          <w:color w:val="000000"/>
        </w:rPr>
        <w:t xml:space="preserve"> 
Әкімшілік әрекеттердің (рәсімдердің) өзара</w:t>
      </w:r>
      <w:r>
        <w:br/>
      </w:r>
      <w:r>
        <w:rPr>
          <w:rFonts w:ascii="Times New Roman"/>
          <w:b/>
          <w:i w:val="false"/>
          <w:color w:val="000000"/>
        </w:rPr>
        <w:t>
қатынастары мен жүйелілігінің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696"/>
        <w:gridCol w:w="1914"/>
        <w:gridCol w:w="2759"/>
        <w:gridCol w:w="2422"/>
        <w:gridCol w:w="2296"/>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(жүрістің, жұмыс легінің) әрекеті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(жүріс, жұмыс легінің) N</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басшысы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басшысы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Алушыдан қажеттік құжаттарды қабылдайды және тіркейді, қолхат береді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қарастырады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 не мемлекеттік қызмет көрсетуден бас тарту туралы дәлелді жауап жобасын әзірлейді және келіседі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 бұйрықтан үзінді не мемлекеттік қызмет көрсетуден бас тарту туралы дәлелді жауап қол қояды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Бұйрықтан үзінді не дәлелді жауап журналда тіркейді және центрға береді</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Қарарын қояды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 не мемлекеттік қызмет көрсетуден бас тарту туралы дәлелді жауап жобасы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бұйрықтан үзінді не мемлекеттік қызмет көрсетуден бас тарту туралы дәлелді жауап</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разряд немесе санат беру туралы бұйрықтан үзінді не мемлекеттік қызмет көрсетуден бас тарту туралы дәлелді жауап</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күнтізбелік күн</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әрекеттің нөмірі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both"/>
      </w:pPr>
      <w:r>
        <w:rPr>
          <w:rFonts w:ascii="Times New Roman"/>
          <w:b w:val="false"/>
          <w:i w:val="false"/>
          <w:color w:val="000000"/>
          <w:sz w:val="28"/>
        </w:rPr>
        <w:t xml:space="preserve">
2013 жылғы 12 ақпандағы "Екiншi және </w:t>
      </w:r>
      <w:r>
        <w:br/>
      </w:r>
      <w:r>
        <w:rPr>
          <w:rFonts w:ascii="Times New Roman"/>
          <w:b w:val="false"/>
          <w:i w:val="false"/>
          <w:color w:val="000000"/>
          <w:sz w:val="28"/>
        </w:rPr>
        <w:t xml:space="preserve">
үшiншi, жасөспiрiмдер арасындағы    </w:t>
      </w:r>
      <w:r>
        <w:br/>
      </w:r>
      <w:r>
        <w:rPr>
          <w:rFonts w:ascii="Times New Roman"/>
          <w:b w:val="false"/>
          <w:i w:val="false"/>
          <w:color w:val="000000"/>
          <w:sz w:val="28"/>
        </w:rPr>
        <w:t>
бірiншi, екiншi және үшiншi,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xml:space="preserve">
және орта деңгейдегi екiншi санатты </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мемлекеттiк қызмет регламентіне N 156/2</w:t>
      </w:r>
      <w:r>
        <w:br/>
      </w:r>
      <w:r>
        <w:rPr>
          <w:rFonts w:ascii="Times New Roman"/>
          <w:b w:val="false"/>
          <w:i w:val="false"/>
          <w:color w:val="000000"/>
          <w:sz w:val="28"/>
        </w:rPr>
        <w:t xml:space="preserve">
1-қосымша                 </w:t>
      </w:r>
    </w:p>
    <w:bookmarkEnd w:id="13"/>
    <w:bookmarkStart w:name="z34" w:id="14"/>
    <w:p>
      <w:pPr>
        <w:spacing w:after="0"/>
        <w:ind w:left="0"/>
        <w:jc w:val="left"/>
      </w:pPr>
      <w:r>
        <w:rPr>
          <w:rFonts w:ascii="Times New Roman"/>
          <w:b/>
          <w:i w:val="false"/>
          <w:color w:val="000000"/>
        </w:rPr>
        <w:t xml:space="preserve"> 
Мемлекеттік қызметті көрсету барысында әкімшілік</w:t>
      </w:r>
      <w:r>
        <w:br/>
      </w:r>
      <w:r>
        <w:rPr>
          <w:rFonts w:ascii="Times New Roman"/>
          <w:b/>
          <w:i w:val="false"/>
          <w:color w:val="000000"/>
        </w:rPr>
        <w:t>
іс-әрекеттердің логикалық реттілігі арасындағы</w:t>
      </w:r>
      <w:r>
        <w:br/>
      </w:r>
      <w:r>
        <w:rPr>
          <w:rFonts w:ascii="Times New Roman"/>
          <w:b/>
          <w:i w:val="false"/>
          <w:color w:val="000000"/>
        </w:rPr>
        <w:t>
өзара байланысын көрсететін сызба</w:t>
      </w:r>
    </w:p>
    <w:bookmarkEnd w:id="14"/>
    <w:p>
      <w:pPr>
        <w:spacing w:after="0"/>
        <w:ind w:left="0"/>
        <w:jc w:val="both"/>
      </w:pPr>
      <w:r>
        <w:drawing>
          <wp:inline distT="0" distB="0" distL="0" distR="0">
            <wp:extent cx="69850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85000" cy="7035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