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35b7" w14:textId="00035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2012 жылғы 8 мамырдағы "Мұрағаттық анықтамалар беру" электрондық мемлекеттік қызметін көрсету регламентін бекіту туралы" N 124/5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2013 жылғы 17 мамырдағы N 158/5 қаулысы. Павлодар облысының Әділет департаментінде 2013 жылғы 07 маусымда N 3547 болып тіркелді. Күші жойылды - Павлодар облыстық әкімдігінің 2014 жылғы 10 сәуірдегі N 102/4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10.04.2014 </w:t>
      </w:r>
      <w:r>
        <w:rPr>
          <w:rFonts w:ascii="Times New Roman"/>
          <w:b w:val="false"/>
          <w:i w:val="false"/>
          <w:color w:val="ff0000"/>
          <w:sz w:val="28"/>
        </w:rPr>
        <w:t>N 102/4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 бабына</w:t>
      </w:r>
      <w:r>
        <w:rPr>
          <w:rFonts w:ascii="Times New Roman"/>
          <w:b w:val="false"/>
          <w:i w:val="false"/>
          <w:color w:val="000000"/>
          <w:sz w:val="28"/>
        </w:rPr>
        <w:t>, Қазақстан Республикасының 2007 жылғы 11 қаңтардағы "Ақпараттандыру туралы" Заңының </w:t>
      </w:r>
      <w:r>
        <w:rPr>
          <w:rFonts w:ascii="Times New Roman"/>
          <w:b w:val="false"/>
          <w:i w:val="false"/>
          <w:color w:val="000000"/>
          <w:sz w:val="28"/>
        </w:rPr>
        <w:t>29-бабына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1-тармағының 21-1)-тармақшасына, Қазақстан Республикасы Үкiметiнiң 2009 жылғы 30 желтоқсандағы "Ақпарат және мұрағат ісі саласындағы мемлекеттік қызмет стандарттарын бекіту туралы" N 2315 </w:t>
      </w:r>
      <w:r>
        <w:rPr>
          <w:rFonts w:ascii="Times New Roman"/>
          <w:b w:val="false"/>
          <w:i w:val="false"/>
          <w:color w:val="000000"/>
          <w:sz w:val="28"/>
        </w:rPr>
        <w:t>қаулысымен</w:t>
      </w:r>
      <w:r>
        <w:rPr>
          <w:rFonts w:ascii="Times New Roman"/>
          <w:b w:val="false"/>
          <w:i w:val="false"/>
          <w:color w:val="000000"/>
          <w:sz w:val="28"/>
        </w:rPr>
        <w:t xml:space="preserve"> бекітілген "Мұрағаттық анықтамалар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Павлодар облысы әкімдігінің 2012 жылғы 8 мамырдағы "Мұрағаттық анықтамалар беру" электрондық мемлекеттік қызметті көрсету регламентін бекіту туралы" N 124/5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2013 жылғы 24 қаңтарда N 3381 болып тіркелген, 2013 жылғы 2 ақпандағы N 13 "Сарыарқа самалы", 2013 жылғы 2 ақпандағы N 13 "Звезда Прииртышья" газеттерінде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аталған қаулымен бекітілген "Мұрағаттық анықтамалар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 ресми жарияланған күннен кейін он күнтізбелік күн өткеннен соң қолданысқа енгізіледі.</w:t>
      </w:r>
    </w:p>
    <w:bookmarkEnd w:id="0"/>
    <w:p>
      <w:pPr>
        <w:spacing w:after="0"/>
        <w:ind w:left="0"/>
        <w:jc w:val="both"/>
      </w:pPr>
      <w:r>
        <w:rPr>
          <w:rFonts w:ascii="Times New Roman"/>
          <w:b w:val="false"/>
          <w:i/>
          <w:color w:val="000000"/>
          <w:sz w:val="28"/>
        </w:rPr>
        <w:t>      Облыс әкімі                                Е. Арын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коммуникациялар</w:t>
      </w:r>
      <w:r>
        <w:br/>
      </w:r>
      <w:r>
        <w:rPr>
          <w:rFonts w:ascii="Times New Roman"/>
          <w:b w:val="false"/>
          <w:i w:val="false"/>
          <w:color w:val="000000"/>
          <w:sz w:val="28"/>
        </w:rPr>
        <w:t>
</w:t>
      </w:r>
      <w:r>
        <w:rPr>
          <w:rFonts w:ascii="Times New Roman"/>
          <w:b w:val="false"/>
          <w:i/>
          <w:color w:val="000000"/>
          <w:sz w:val="28"/>
        </w:rPr>
        <w:t>      министрі                                   А. Жұмағалиев</w:t>
      </w:r>
      <w:r>
        <w:br/>
      </w:r>
      <w:r>
        <w:rPr>
          <w:rFonts w:ascii="Times New Roman"/>
          <w:b w:val="false"/>
          <w:i w:val="false"/>
          <w:color w:val="000000"/>
          <w:sz w:val="28"/>
        </w:rPr>
        <w:t>
</w:t>
      </w:r>
      <w:r>
        <w:rPr>
          <w:rFonts w:ascii="Times New Roman"/>
          <w:b w:val="false"/>
          <w:i/>
          <w:color w:val="000000"/>
          <w:sz w:val="28"/>
        </w:rPr>
        <w:t>      2013 жылғы 17 мамыр</w:t>
      </w:r>
    </w:p>
    <w:bookmarkStart w:name="z5" w:id="1"/>
    <w:p>
      <w:pPr>
        <w:spacing w:after="0"/>
        <w:ind w:left="0"/>
        <w:jc w:val="both"/>
      </w:pPr>
      <w:r>
        <w:rPr>
          <w:rFonts w:ascii="Times New Roman"/>
          <w:b w:val="false"/>
          <w:i w:val="false"/>
          <w:color w:val="000000"/>
          <w:sz w:val="28"/>
        </w:rPr>
        <w:t>
Павлодар облысы әкімдігінің</w:t>
      </w:r>
      <w:r>
        <w:br/>
      </w:r>
      <w:r>
        <w:rPr>
          <w:rFonts w:ascii="Times New Roman"/>
          <w:b w:val="false"/>
          <w:i w:val="false"/>
          <w:color w:val="000000"/>
          <w:sz w:val="28"/>
        </w:rPr>
        <w:t xml:space="preserve">
2013 жылғы 17 мамырдағы  </w:t>
      </w:r>
      <w:r>
        <w:br/>
      </w:r>
      <w:r>
        <w:rPr>
          <w:rFonts w:ascii="Times New Roman"/>
          <w:b w:val="false"/>
          <w:i w:val="false"/>
          <w:color w:val="000000"/>
          <w:sz w:val="28"/>
        </w:rPr>
        <w:t xml:space="preserve">
N 158/5 қаулысымен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"Мұрағаттық анықтамалар беру" электрондық</w:t>
      </w:r>
      <w:r>
        <w:br/>
      </w:r>
      <w:r>
        <w:rPr>
          <w:rFonts w:ascii="Times New Roman"/>
          <w:b/>
          <w:i w:val="false"/>
          <w:color w:val="000000"/>
        </w:rPr>
        <w:t>
мемлекеттік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"Мұрағаттық анықтамалар беру" электрондық мемлекеттік қызметті (бұдан әрі – электрондық мемлекеттік қызмет) мекенжайлары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"Павлодар облысының мұрағаттар және құжаттама басқармасы" мемлекеттік мекемесі және мемлекеттік мұрағаттар (бұдан әрі – қызмет беруші) көрсетеді, баламалы негізде мекенжайлары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халыққа қызмет көрсету орталықтары (бұдан әрі – ХҚКО) арқылы, сондай-ақ пайдаланушыда ЭЦҚ бар болған жағдайда "электронды үкіметтің" www.e-gov.kz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2009 жылғы 30 желтоқсандағы N 2315 </w:t>
      </w:r>
      <w:r>
        <w:rPr>
          <w:rFonts w:ascii="Times New Roman"/>
          <w:b w:val="false"/>
          <w:i w:val="false"/>
          <w:color w:val="000000"/>
          <w:sz w:val="28"/>
        </w:rPr>
        <w:t>қаулысымен</w:t>
      </w:r>
      <w:r>
        <w:rPr>
          <w:rFonts w:ascii="Times New Roman"/>
          <w:b w:val="false"/>
          <w:i w:val="false"/>
          <w:color w:val="000000"/>
          <w:sz w:val="28"/>
        </w:rPr>
        <w:t xml:space="preserve"> бекітілген "Мұрағаттық анықтамалар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қызметтің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"Мұрағаттық анықтамалар беру" электрондық мемлекеттік қызмет регламентінде (бұдан әрі – Регламент) қолданылған ұғымдар мен қысқартулар:</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бизнес-сәйкестендіру нөмірі (бұдан әрі – БСН) – қызметін бірлескен кәсіпкерлік түрінде жүзеге асыратын заңды тұлға (филиал және өкілдік) мен жеке кәсіпкер үшін қалыптастырылатын бірегей нөмір;</w:t>
      </w:r>
      <w:r>
        <w:br/>
      </w:r>
      <w:r>
        <w:rPr>
          <w:rFonts w:ascii="Times New Roman"/>
          <w:b w:val="false"/>
          <w:i w:val="false"/>
          <w:color w:val="000000"/>
          <w:sz w:val="28"/>
        </w:rPr>
        <w:t>
      3) "электрондық үкіметтің" веб-порталы (бұдан әрі – ЭҮП) – нормативтік құқықтық базаны қоса алғанда, біріккен барлық үкіметтік ақпаратқа және электрондық мемлекеттік қызметтерге бірыңғай қол жеткізу терезесі болып табылатын ақпараттық жүйе;</w:t>
      </w:r>
      <w:r>
        <w:br/>
      </w:r>
      <w:r>
        <w:rPr>
          <w:rFonts w:ascii="Times New Roman"/>
          <w:b w:val="false"/>
          <w:i w:val="false"/>
          <w:color w:val="000000"/>
          <w:sz w:val="28"/>
        </w:rPr>
        <w:t>
      4) "Жеке тұлғалар" мемлекеттік деректер базасы (бұдан әрі – ЖТ МДБ) – Қазақстан Республикасында заңды тұлғаларды бірыңғай сәйкестендіруді қолданысқа енгізу мақсатында ақпаратты автоматты түрде жинауға, сақтау мен өңдеуге, Жеке сәйкестендіру нөмірлерінің ұлттық тізбесін жасауға, өкілеттіліктері шегінде және Қазақстан Республикасының заңнамасына сәйкес мемлекеттік басқару органдары мен басқа субъектілерге олар туралы және нақты мәліметтер ұсынуға арналған ақпараттық жүйе;</w:t>
      </w:r>
      <w:r>
        <w:br/>
      </w:r>
      <w:r>
        <w:rPr>
          <w:rFonts w:ascii="Times New Roman"/>
          <w:b w:val="false"/>
          <w:i w:val="false"/>
          <w:color w:val="000000"/>
          <w:sz w:val="28"/>
        </w:rPr>
        <w:t>
      5) "Заңды тұлғалар" мемлекеттік деректер базасы (бұдан әрі – ЗТ МДБ) – Қазақстан Республикасында заңды тұлғаларды бірыңғай сәйкестендіруді қолданысқа енгізу мақсатында ақпаратты автоматты түрде жинауға, сақтау мен өңдеуге, Бизнес-сәйкестендіру нөмірлерінің ұлттық тізбесін жасауға, өкілеттіліктері шегінде және Қазақстан Республикасының заңнамасына сәйкес мемлекеттік басқару органдары мен басқа субъектілерге олар туралы және нақты мәліметтер ұсынуға арналған ақпараттық жүйе;</w:t>
      </w:r>
      <w:r>
        <w:br/>
      </w:r>
      <w:r>
        <w:rPr>
          <w:rFonts w:ascii="Times New Roman"/>
          <w:b w:val="false"/>
          <w:i w:val="false"/>
          <w:color w:val="000000"/>
          <w:sz w:val="28"/>
        </w:rPr>
        <w:t>
      6) бірыңғай нотариаттық ақпараттық жүйе (бұдан әрі – БНАЖ) – бұл нотариаттық қызметті автоматтандыруға және әділет органдары мен нотариаттық палаталардың өзара бірлескен іс-қимылына арналған аппараттық-бағдарламалық кешен;</w:t>
      </w:r>
      <w:r>
        <w:br/>
      </w:r>
      <w:r>
        <w:rPr>
          <w:rFonts w:ascii="Times New Roman"/>
          <w:b w:val="false"/>
          <w:i w:val="false"/>
          <w:color w:val="000000"/>
          <w:sz w:val="28"/>
        </w:rPr>
        <w:t>
      7) жеке сәйкестендіру нөмірі (бұдан әрі – ЖСН) – жеке тұлға, соның ішінде қызметін жеке кәсіпкерлік түрінде жүзеге асыратын жеке кәсіпкер үшін қалыптастырылатын бірегей нөмір;</w:t>
      </w:r>
      <w:r>
        <w:br/>
      </w:r>
      <w:r>
        <w:rPr>
          <w:rFonts w:ascii="Times New Roman"/>
          <w:b w:val="false"/>
          <w:i w:val="false"/>
          <w:color w:val="000000"/>
          <w:sz w:val="28"/>
        </w:rPr>
        <w:t>
      8) ақпараттық жүйе (бұдан әрі – АЖ) – аппараттық-бағдарламалық кешенді қолдана отырып, ақпаратты сақтауға, өңдеуге, іздеуге, таратуға, тапсыруға және беруге арналған ақпараттық жүйе;</w:t>
      </w:r>
      <w:r>
        <w:br/>
      </w:r>
      <w:r>
        <w:rPr>
          <w:rFonts w:ascii="Times New Roman"/>
          <w:b w:val="false"/>
          <w:i w:val="false"/>
          <w:color w:val="000000"/>
          <w:sz w:val="28"/>
        </w:rPr>
        <w:t>
      9) Қазақстан Республикасының халыққа қызмет көрсету орталықтарының ақпараттық жүйесі (бұдан әрі – ХҚКО АЖ) – халыққа (жеке және заңды тұлғаларға) Қазақстан Республикасының халыққа қызмет көрсету орталықтары, сондай-ақ тиісті министрліктер мен ведомстволар арқылы қызмет көрсету үдерісін автоматтандыруға арналған ақпараттық жүйе;</w:t>
      </w:r>
      <w:r>
        <w:br/>
      </w:r>
      <w:r>
        <w:rPr>
          <w:rFonts w:ascii="Times New Roman"/>
          <w:b w:val="false"/>
          <w:i w:val="false"/>
          <w:color w:val="000000"/>
          <w:sz w:val="28"/>
        </w:rPr>
        <w:t>
      10) алушы – электрондық мемлекеттік қызмет көрсетілетін жеке және заңды тұлғалар;</w:t>
      </w:r>
      <w:r>
        <w:br/>
      </w:r>
      <w:r>
        <w:rPr>
          <w:rFonts w:ascii="Times New Roman"/>
          <w:b w:val="false"/>
          <w:i w:val="false"/>
          <w:color w:val="000000"/>
          <w:sz w:val="28"/>
        </w:rPr>
        <w:t>
      11) пайдаланушы – өзіне қажетті электрондық ақпараттық ресурстарды алу үшін ақпараттық жүйеге жүгінетін және оларды пайдаланатын субъекті (алушы, қызмет беруші);</w:t>
      </w:r>
      <w:r>
        <w:br/>
      </w:r>
      <w:r>
        <w:rPr>
          <w:rFonts w:ascii="Times New Roman"/>
          <w:b w:val="false"/>
          <w:i w:val="false"/>
          <w:color w:val="000000"/>
          <w:sz w:val="28"/>
        </w:rPr>
        <w:t>
      12) құрылымдық-функционалдық бірліктер (бұдан әрі – ҚФБ) – электрондық мемлекеттік қызмет көрсету үдерісіне қатысатын мемлекеттік органдардың, мемлекеттік мекемелердің немесе өзге де ұйымдардың құрылымдық бөлімшелерінің тізбесі және ақпараттық жүйелер;</w:t>
      </w:r>
      <w:r>
        <w:br/>
      </w:r>
      <w:r>
        <w:rPr>
          <w:rFonts w:ascii="Times New Roman"/>
          <w:b w:val="false"/>
          <w:i w:val="false"/>
          <w:color w:val="000000"/>
          <w:sz w:val="28"/>
        </w:rPr>
        <w:t>
      13) транзакциялық қызмет – электрондық цифрлық қолтаңбаны қолдана отырып,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14) "электрондық үкімет" шлюзі (бұдан әрі – ЭҮШ) – электрондық қызметті іске асыру шеңберіндегі "электрондық үкіметтің" ақпараттық жүйелерін біріктіруге арналған ақпараттық жүйе;</w:t>
      </w:r>
      <w:r>
        <w:br/>
      </w:r>
      <w:r>
        <w:rPr>
          <w:rFonts w:ascii="Times New Roman"/>
          <w:b w:val="false"/>
          <w:i w:val="false"/>
          <w:color w:val="000000"/>
          <w:sz w:val="28"/>
        </w:rPr>
        <w:t>
      15) электрондық құжат – ақпарат электрондық цифрлық нысанда берілген және ЭЦҚ-мен куәландырылған құжат;</w:t>
      </w:r>
      <w:r>
        <w:br/>
      </w:r>
      <w:r>
        <w:rPr>
          <w:rFonts w:ascii="Times New Roman"/>
          <w:b w:val="false"/>
          <w:i w:val="false"/>
          <w:color w:val="000000"/>
          <w:sz w:val="28"/>
        </w:rPr>
        <w:t>
      16) электрондық мемлекеттік қызмет – ақпараттық технологиялар қолдана отырып, электрондық нысанда көрсетілетін мемлекеттік қызмет;</w:t>
      </w:r>
      <w:r>
        <w:br/>
      </w:r>
      <w:r>
        <w:rPr>
          <w:rFonts w:ascii="Times New Roman"/>
          <w:b w:val="false"/>
          <w:i w:val="false"/>
          <w:color w:val="000000"/>
          <w:sz w:val="28"/>
        </w:rPr>
        <w:t>
      17) электрондық цифрлық қолтаңба (бұдан әрі – ЭЦҚ) – электрондық цифрлық қолтаңба құралдарымен жасалған және электрондық құжаттың дұрыстығын, оның кімге тиесілі екендігін және мазмұнының өзгермейтіндігін растайтын электрондық цифрлық таңбалардың жиынтығы.</w:t>
      </w:r>
    </w:p>
    <w:bookmarkEnd w:id="4"/>
    <w:bookmarkStart w:name="z13" w:id="5"/>
    <w:p>
      <w:pPr>
        <w:spacing w:after="0"/>
        <w:ind w:left="0"/>
        <w:jc w:val="left"/>
      </w:pPr>
      <w:r>
        <w:rPr>
          <w:rFonts w:ascii="Times New Roman"/>
          <w:b/>
          <w:i w:val="false"/>
          <w:color w:val="000000"/>
        </w:rPr>
        <w:t xml:space="preserve"> 
2. Электрондық мемлекеттік қызметті көрсету</w:t>
      </w:r>
      <w:r>
        <w:br/>
      </w:r>
      <w:r>
        <w:rPr>
          <w:rFonts w:ascii="Times New Roman"/>
          <w:b/>
          <w:i w:val="false"/>
          <w:color w:val="000000"/>
        </w:rPr>
        <w:t>
бойынша қызмет берушінің қызмет тәртібі</w:t>
      </w:r>
    </w:p>
    <w:bookmarkEnd w:id="5"/>
    <w:bookmarkStart w:name="z14" w:id="6"/>
    <w:p>
      <w:pPr>
        <w:spacing w:after="0"/>
        <w:ind w:left="0"/>
        <w:jc w:val="both"/>
      </w:pPr>
      <w:r>
        <w:rPr>
          <w:rFonts w:ascii="Times New Roman"/>
          <w:b w:val="false"/>
          <w:i w:val="false"/>
          <w:color w:val="000000"/>
          <w:sz w:val="28"/>
        </w:rPr>
        <w:t>
      6. ЭҮП арқылы қадамдық әрекеттер мен шешімдер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(ЭҮП арқылы электрондық мемлекеттік қызмет көрсету кезіндегі функционалдық өзара әрекеттесудің </w:t>
      </w:r>
      <w:r>
        <w:rPr>
          <w:rFonts w:ascii="Times New Roman"/>
          <w:b w:val="false"/>
          <w:i w:val="false"/>
          <w:color w:val="000000"/>
          <w:sz w:val="28"/>
        </w:rPr>
        <w:t>N 1 диаграммасы</w:t>
      </w:r>
      <w:r>
        <w:rPr>
          <w:rFonts w:ascii="Times New Roman"/>
          <w:b w:val="false"/>
          <w:i w:val="false"/>
          <w:color w:val="000000"/>
          <w:sz w:val="28"/>
        </w:rPr>
        <w:t>) келтірілген:</w:t>
      </w:r>
      <w:r>
        <w:br/>
      </w:r>
      <w:r>
        <w:rPr>
          <w:rFonts w:ascii="Times New Roman"/>
          <w:b w:val="false"/>
          <w:i w:val="false"/>
          <w:color w:val="000000"/>
          <w:sz w:val="28"/>
        </w:rPr>
        <w:t>
      1) алушы ЖСН/БСН және парольдің көмегімен ЭҮП-те тіркелуді жүзеге асырады (ЭҮП-те тіркелмеген алушылар үшін жүзеге асырылады);</w:t>
      </w:r>
      <w:r>
        <w:br/>
      </w:r>
      <w:r>
        <w:rPr>
          <w:rFonts w:ascii="Times New Roman"/>
          <w:b w:val="false"/>
          <w:i w:val="false"/>
          <w:color w:val="000000"/>
          <w:sz w:val="28"/>
        </w:rPr>
        <w:t>
      2) 1-үдеріс – қызметті алу үшін алушының ЭҮП-те ЖСН/БСН және парольді енгізуі (авторизациялау үдерісі);</w:t>
      </w:r>
      <w:r>
        <w:br/>
      </w:r>
      <w:r>
        <w:rPr>
          <w:rFonts w:ascii="Times New Roman"/>
          <w:b w:val="false"/>
          <w:i w:val="false"/>
          <w:color w:val="000000"/>
          <w:sz w:val="28"/>
        </w:rPr>
        <w:t>
      3) 1-шарт – ЖСН/БСН және пароль арқылы тіркелген алушының деректерінің дұрыстығын ЭҮП-те тексеру;</w:t>
      </w:r>
      <w:r>
        <w:br/>
      </w:r>
      <w:r>
        <w:rPr>
          <w:rFonts w:ascii="Times New Roman"/>
          <w:b w:val="false"/>
          <w:i w:val="false"/>
          <w:color w:val="000000"/>
          <w:sz w:val="28"/>
        </w:rPr>
        <w:t>
      4) 2-үдеріс – алушының деректерінде бұзушылықтардың болуына байланысты авторизациялаудан бас тарту туралы ЭҮП-тің хабарламаны қалыптастыруы;</w:t>
      </w:r>
      <w:r>
        <w:br/>
      </w:r>
      <w:r>
        <w:rPr>
          <w:rFonts w:ascii="Times New Roman"/>
          <w:b w:val="false"/>
          <w:i w:val="false"/>
          <w:color w:val="000000"/>
          <w:sz w:val="28"/>
        </w:rPr>
        <w:t>
      5) 3-үдеріс – алушының осы Регламентте көрсетілген қызметті таңдауы, қызмет көрсету үшін сұрау нысанын экранға шығару және алушының құрылымы мен форматтық талаптарын ескере отырып, нысанды толтыруы (деректерді енгізуі),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электрондық түрдегі қажетті құжаттардың көшірмелерін сұрау нысанына бекітуі, сондай-ақ сұрауды куәландыру (қол қою) үшін алушының ЭЦҚ тіркеу куәлігін таңдауы;</w:t>
      </w:r>
      <w:r>
        <w:br/>
      </w:r>
      <w:r>
        <w:rPr>
          <w:rFonts w:ascii="Times New Roman"/>
          <w:b w:val="false"/>
          <w:i w:val="false"/>
          <w:color w:val="000000"/>
          <w:sz w:val="28"/>
        </w:rPr>
        <w:t>
      6) 2-шарт – ЭҮП-те ЭЦҚ тіркеу куәлігінің қолданыс мерзімін және қайтарып алынған (күші жойылған) тіркеу куәліктерінің тізімінде жоқтығын, сондай-ақ сәйкестендіру деректерінің (сұрауда көрсетілген ЖСН/БСН мен ЭЦҚ-ның тіркеу куәлігінде көрсетілген ЖСН/БСН-нің арасындағы) сәйкестігін тексеру;</w:t>
      </w:r>
      <w:r>
        <w:br/>
      </w:r>
      <w:r>
        <w:rPr>
          <w:rFonts w:ascii="Times New Roman"/>
          <w:b w:val="false"/>
          <w:i w:val="false"/>
          <w:color w:val="000000"/>
          <w:sz w:val="28"/>
        </w:rPr>
        <w:t>
      7) 4-үдеріс – алушының ЭЦҚ-ның дұрыстығының расталмауына байланысты сұратылып отырған қызметтен бас тарту туралы хабарламаны қалыптастыру;</w:t>
      </w:r>
      <w:r>
        <w:br/>
      </w:r>
      <w:r>
        <w:rPr>
          <w:rFonts w:ascii="Times New Roman"/>
          <w:b w:val="false"/>
          <w:i w:val="false"/>
          <w:color w:val="000000"/>
          <w:sz w:val="28"/>
        </w:rPr>
        <w:t>
      8) 5-үдеріс – қызметті көрсету үшін алушының ЭЦҚ көмегімен сұрауды куәландыруы және электрондық құжатты (сұрауды) ЭҮШ арқылы қызмет берушінің өңдеуі үшін қызмет берушінің АЖО-сына жолдау;</w:t>
      </w:r>
      <w:r>
        <w:br/>
      </w:r>
      <w:r>
        <w:rPr>
          <w:rFonts w:ascii="Times New Roman"/>
          <w:b w:val="false"/>
          <w:i w:val="false"/>
          <w:color w:val="000000"/>
          <w:sz w:val="28"/>
        </w:rPr>
        <w:t>
      9) 6-үдеріс – электрондық құжатты қызмет берушінің АЖО-сында тіркеу;</w:t>
      </w:r>
      <w:r>
        <w:br/>
      </w:r>
      <w:r>
        <w:rPr>
          <w:rFonts w:ascii="Times New Roman"/>
          <w:b w:val="false"/>
          <w:i w:val="false"/>
          <w:color w:val="000000"/>
          <w:sz w:val="28"/>
        </w:rPr>
        <w:t>
      10) 3-шарт – қызмет берушінің алушы қоса тіркеген құжаттардың Стандартта көрсетілген құжаттар тізіміне және қызметті көрсету негіздеріне сәйкестігін тексеру (өңдеу);</w:t>
      </w:r>
      <w:r>
        <w:br/>
      </w:r>
      <w:r>
        <w:rPr>
          <w:rFonts w:ascii="Times New Roman"/>
          <w:b w:val="false"/>
          <w:i w:val="false"/>
          <w:color w:val="000000"/>
          <w:sz w:val="28"/>
        </w:rPr>
        <w:t>
      11) 7-үдеріс – алушының деректерінде бұзушылықтардың болуына байланысты сұратылып отырған қызметті көрсетуден бас тарту туралы хабарламаны қалыптастыру;</w:t>
      </w:r>
      <w:r>
        <w:br/>
      </w:r>
      <w:r>
        <w:rPr>
          <w:rFonts w:ascii="Times New Roman"/>
          <w:b w:val="false"/>
          <w:i w:val="false"/>
          <w:color w:val="000000"/>
          <w:sz w:val="28"/>
        </w:rPr>
        <w:t>
      12) 8-үдеріс – алушының қызмет берушінің АЖО-сы қалыптастырылған қызметтің нәтижесін (мұрағаттық анықтаманың дайындығы туралы электрондық нысандағы хабарламаны) алуы. Электрондық құжат қызмет берушінің уәкілетті тұлғасының ЭЦҚ-сын пайдаланумен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берушінің қадамдық әрекеттері мен шешімдері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(қызмет беруші арқылы электрондық мемлекеттік қызмет көрсету кезіндегі функционалдық өзара әрекеттесудің </w:t>
      </w:r>
      <w:r>
        <w:rPr>
          <w:rFonts w:ascii="Times New Roman"/>
          <w:b w:val="false"/>
          <w:i w:val="false"/>
          <w:color w:val="000000"/>
          <w:sz w:val="28"/>
        </w:rPr>
        <w:t>N 2 диаграммасы</w:t>
      </w:r>
      <w:r>
        <w:rPr>
          <w:rFonts w:ascii="Times New Roman"/>
          <w:b w:val="false"/>
          <w:i w:val="false"/>
          <w:color w:val="000000"/>
          <w:sz w:val="28"/>
        </w:rPr>
        <w:t>):</w:t>
      </w:r>
      <w:r>
        <w:br/>
      </w:r>
      <w:r>
        <w:rPr>
          <w:rFonts w:ascii="Times New Roman"/>
          <w:b w:val="false"/>
          <w:i w:val="false"/>
          <w:color w:val="000000"/>
          <w:sz w:val="28"/>
        </w:rPr>
        <w:t>
      1) 1-үдеріс – қызмет көрсету үшін қызмет беруші қызметкерінің АЖО-да ЖСН/БСН мен парольді енгізуі (авторизациялау үдерісі);</w:t>
      </w:r>
      <w:r>
        <w:br/>
      </w:r>
      <w:r>
        <w:rPr>
          <w:rFonts w:ascii="Times New Roman"/>
          <w:b w:val="false"/>
          <w:i w:val="false"/>
          <w:color w:val="000000"/>
          <w:sz w:val="28"/>
        </w:rPr>
        <w:t>
      2) 2-үдеріс – қызмет беруші қызметкерінің осы Регламентте көрсетілген қызметті таңдауы, қызмет көрсетуге арналған сұрау нысанын экранға шығаруы және қызмет беруші қызметкерінің алушының деректерін енгізуі;</w:t>
      </w:r>
      <w:r>
        <w:br/>
      </w:r>
      <w:r>
        <w:rPr>
          <w:rFonts w:ascii="Times New Roman"/>
          <w:b w:val="false"/>
          <w:i w:val="false"/>
          <w:color w:val="000000"/>
          <w:sz w:val="28"/>
        </w:rPr>
        <w:t>
      3) 3-үдеріс – ЭҮШ арқылы ЖТ МДБ/ЗТ МДБ-ға алушының деректері туралы сұрауды жолдау;</w:t>
      </w:r>
      <w:r>
        <w:br/>
      </w:r>
      <w:r>
        <w:rPr>
          <w:rFonts w:ascii="Times New Roman"/>
          <w:b w:val="false"/>
          <w:i w:val="false"/>
          <w:color w:val="000000"/>
          <w:sz w:val="28"/>
        </w:rPr>
        <w:t>
      4) 1-шарт – алушы деректерінің ЖТ МДБ/ЗТ МДБ-да болуын тексеру;</w:t>
      </w:r>
      <w:r>
        <w:br/>
      </w:r>
      <w:r>
        <w:rPr>
          <w:rFonts w:ascii="Times New Roman"/>
          <w:b w:val="false"/>
          <w:i w:val="false"/>
          <w:color w:val="000000"/>
          <w:sz w:val="28"/>
        </w:rPr>
        <w:t>
      5) 4-үдеріс – алушы деректерінің ЖТ МДБ/ЗТ МДБ-да болмауына байланысты деректерді алу мүмкін болмауы туралы хабарламаны қалыптастыру;</w:t>
      </w:r>
      <w:r>
        <w:br/>
      </w:r>
      <w:r>
        <w:rPr>
          <w:rFonts w:ascii="Times New Roman"/>
          <w:b w:val="false"/>
          <w:i w:val="false"/>
          <w:color w:val="000000"/>
          <w:sz w:val="28"/>
        </w:rPr>
        <w:t>
      6) 5-үдеріс – қызмет беруші қызметкерінің алушы ұсынған құжаттардың қағаз нысанында болуын белгілеу бөлігіндегі сұрау нысанын толтыруы, оларды сұрау нысанына бекітуі және қызмет көрсетуге толтырылған сұрау нысанын (енгізілген деректерді) ЭЦҚ арқылы куәландыруы;</w:t>
      </w:r>
      <w:r>
        <w:br/>
      </w:r>
      <w:r>
        <w:rPr>
          <w:rFonts w:ascii="Times New Roman"/>
          <w:b w:val="false"/>
          <w:i w:val="false"/>
          <w:color w:val="000000"/>
          <w:sz w:val="28"/>
        </w:rPr>
        <w:t>
      7) 6-үдеріс – электрондық құжатты қызмет берушінің АЖО-сында тіркеу;</w:t>
      </w:r>
      <w:r>
        <w:br/>
      </w:r>
      <w:r>
        <w:rPr>
          <w:rFonts w:ascii="Times New Roman"/>
          <w:b w:val="false"/>
          <w:i w:val="false"/>
          <w:color w:val="000000"/>
          <w:sz w:val="28"/>
        </w:rPr>
        <w:t>
      8) 2-шарт – қызмет беруші қоса берген құжаттардың Стандартта көрсетілген құжаттар тізбесіне және қызмет көрсету негіздеріне сәйкестігін тексеру (өңдеу);</w:t>
      </w:r>
      <w:r>
        <w:br/>
      </w:r>
      <w:r>
        <w:rPr>
          <w:rFonts w:ascii="Times New Roman"/>
          <w:b w:val="false"/>
          <w:i w:val="false"/>
          <w:color w:val="000000"/>
          <w:sz w:val="28"/>
        </w:rPr>
        <w:t>
      9) 7-үдеріс – алушының құжаттарындағы бұзушылықтардың болуына байланысты сұрау салынған қызметті көрсетуден бас тарту туралы хабарламаны қалыптастыру;</w:t>
      </w:r>
      <w:r>
        <w:br/>
      </w:r>
      <w:r>
        <w:rPr>
          <w:rFonts w:ascii="Times New Roman"/>
          <w:b w:val="false"/>
          <w:i w:val="false"/>
          <w:color w:val="000000"/>
          <w:sz w:val="28"/>
        </w:rPr>
        <w:t>
      10) 8-үдеріс – алушының қызмет нәтижесін (мұрағаттық анықтаманы) алуы.</w:t>
      </w:r>
      <w:r>
        <w:br/>
      </w:r>
      <w:r>
        <w:rPr>
          <w:rFonts w:ascii="Times New Roman"/>
          <w:b w:val="false"/>
          <w:i w:val="false"/>
          <w:color w:val="000000"/>
          <w:sz w:val="28"/>
        </w:rPr>
        <w:t>
</w:t>
      </w:r>
      <w:r>
        <w:rPr>
          <w:rFonts w:ascii="Times New Roman"/>
          <w:b w:val="false"/>
          <w:i w:val="false"/>
          <w:color w:val="000000"/>
          <w:sz w:val="28"/>
        </w:rPr>
        <w:t>
      8. Қызмет берушінің ХҚКО арқылы қадамдық әрекеттері мен шешімдері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(ХҚКО АЖ арқылы электрондық мемлекеттік қызмет көрсету кезіндегі функционалдық өзара әрекеттесудің </w:t>
      </w:r>
      <w:r>
        <w:rPr>
          <w:rFonts w:ascii="Times New Roman"/>
          <w:b w:val="false"/>
          <w:i w:val="false"/>
          <w:color w:val="000000"/>
          <w:sz w:val="28"/>
        </w:rPr>
        <w:t>N 3 диаграммасы</w:t>
      </w:r>
      <w:r>
        <w:rPr>
          <w:rFonts w:ascii="Times New Roman"/>
          <w:b w:val="false"/>
          <w:i w:val="false"/>
          <w:color w:val="000000"/>
          <w:sz w:val="28"/>
        </w:rPr>
        <w:t>):</w:t>
      </w:r>
      <w:r>
        <w:br/>
      </w:r>
      <w:r>
        <w:rPr>
          <w:rFonts w:ascii="Times New Roman"/>
          <w:b w:val="false"/>
          <w:i w:val="false"/>
          <w:color w:val="000000"/>
          <w:sz w:val="28"/>
        </w:rPr>
        <w:t>
      1) 1-үдеріс – қызмет көрсету үшін орталық операторының ХҚКО АЖ АЖО-ға логинді және парольді енгізуі (авторизациялау үдерісі);</w:t>
      </w:r>
      <w:r>
        <w:br/>
      </w:r>
      <w:r>
        <w:rPr>
          <w:rFonts w:ascii="Times New Roman"/>
          <w:b w:val="false"/>
          <w:i w:val="false"/>
          <w:color w:val="000000"/>
          <w:sz w:val="28"/>
        </w:rPr>
        <w:t>
      2) 2-үдеріс – орталық операторының осы Регламентте көрсетілген қызметті таңдауы, қызмет көрсетуге арналған сұрау нысанын экранға шығаруы және орталық операторының алушының деректерін енгізуі, сондай-ақ алушының сенімхат бойынша өкілінің деректерін (нотариалды куәландырылған сенімхат болған жағдайда, сенімхатты өзге түрде куәландырылған кезде - сенімхаттың деректері толтырылмайды);</w:t>
      </w:r>
      <w:r>
        <w:br/>
      </w:r>
      <w:r>
        <w:rPr>
          <w:rFonts w:ascii="Times New Roman"/>
          <w:b w:val="false"/>
          <w:i w:val="false"/>
          <w:color w:val="000000"/>
          <w:sz w:val="28"/>
        </w:rPr>
        <w:t>
      3) 3-үдеріс – ЭҮШ арқылы ЖТ МДБ/ЗТ МДБ-ға алушының деректері, сондай-ақ БНАЖ-ға алушының сенімхат бойынша өкілінің деректері туралы сұрауды жіберу;</w:t>
      </w:r>
      <w:r>
        <w:br/>
      </w:r>
      <w:r>
        <w:rPr>
          <w:rFonts w:ascii="Times New Roman"/>
          <w:b w:val="false"/>
          <w:i w:val="false"/>
          <w:color w:val="000000"/>
          <w:sz w:val="28"/>
        </w:rPr>
        <w:t>
      4) 1-шарт – ЖТ МДБ/ЗТ МДБ-да алушы деректерінің, БНАЖ-да сенімхат деректерінің болуын тексеру;</w:t>
      </w:r>
      <w:r>
        <w:br/>
      </w:r>
      <w:r>
        <w:rPr>
          <w:rFonts w:ascii="Times New Roman"/>
          <w:b w:val="false"/>
          <w:i w:val="false"/>
          <w:color w:val="000000"/>
          <w:sz w:val="28"/>
        </w:rPr>
        <w:t>
      5) 4-үдеріс – ЖТ МДБ/ЗТ МДБ-да алушы деректерінің, БНАЖ-да сенімхат деректерінің болмауына байланысты деректерді алу мүмкін болмауы туралы хабарламаны қалыптастыру;</w:t>
      </w:r>
      <w:r>
        <w:br/>
      </w:r>
      <w:r>
        <w:rPr>
          <w:rFonts w:ascii="Times New Roman"/>
          <w:b w:val="false"/>
          <w:i w:val="false"/>
          <w:color w:val="000000"/>
          <w:sz w:val="28"/>
        </w:rPr>
        <w:t>
      6) 5-үдеріс – орталық операторының алушы ұсынған сұрау нысанын құжаттардың қағаз нысанында болуын белгілеу бөлігінде толтыруы және құжаттарды сканерлеуі, оларды сұрау нысанына бекітуі және қызмет көрсетуге толтырылған сұрау нысанын (енгізілген деректерді) ЭЦҚ арқылы куәландыруы;</w:t>
      </w:r>
      <w:r>
        <w:br/>
      </w:r>
      <w:r>
        <w:rPr>
          <w:rFonts w:ascii="Times New Roman"/>
          <w:b w:val="false"/>
          <w:i w:val="false"/>
          <w:color w:val="000000"/>
          <w:sz w:val="28"/>
        </w:rPr>
        <w:t>
      7) 6-үдеріс – ЭҮШ арқылы қызмет берушінің АЖО-сында орталық операторының ЭЦҚ-мен куәландырылған (қол қойылған) электрондық құжатты (алушының сұрауын) жолдау;</w:t>
      </w:r>
      <w:r>
        <w:br/>
      </w:r>
      <w:r>
        <w:rPr>
          <w:rFonts w:ascii="Times New Roman"/>
          <w:b w:val="false"/>
          <w:i w:val="false"/>
          <w:color w:val="000000"/>
          <w:sz w:val="28"/>
        </w:rPr>
        <w:t>
      8) 7-үдеріс – электрондық құжатты қызмет берушінің АЖО-сында тіркеу;</w:t>
      </w:r>
      <w:r>
        <w:br/>
      </w:r>
      <w:r>
        <w:rPr>
          <w:rFonts w:ascii="Times New Roman"/>
          <w:b w:val="false"/>
          <w:i w:val="false"/>
          <w:color w:val="000000"/>
          <w:sz w:val="28"/>
        </w:rPr>
        <w:t>
      9) 2-шарт – алушының қоса берілген құжаттарын Стандартта көрсетілген құжаттар тізбесіне және қызметті көрсету негіздеріне сәйкестігін қызмет берушінің тексеруі (өңдеуі);</w:t>
      </w:r>
      <w:r>
        <w:br/>
      </w:r>
      <w:r>
        <w:rPr>
          <w:rFonts w:ascii="Times New Roman"/>
          <w:b w:val="false"/>
          <w:i w:val="false"/>
          <w:color w:val="000000"/>
          <w:sz w:val="28"/>
        </w:rPr>
        <w:t>
      10) 8-үдеріс – алушының құжаттарындағы бұзушылықтардың болуына байланысты сұрау салынған қызметті көрсетуден бас тарту туралы хабарламаны қалыптастыру;</w:t>
      </w:r>
      <w:r>
        <w:br/>
      </w:r>
      <w:r>
        <w:rPr>
          <w:rFonts w:ascii="Times New Roman"/>
          <w:b w:val="false"/>
          <w:i w:val="false"/>
          <w:color w:val="000000"/>
          <w:sz w:val="28"/>
        </w:rPr>
        <w:t>
      11) 9-үдеріс – алушының орталық операторы арқылы қызмет нәтижесін (мұрағаттық анықтаманы) алуы.</w:t>
      </w:r>
      <w:r>
        <w:br/>
      </w:r>
      <w:r>
        <w:rPr>
          <w:rFonts w:ascii="Times New Roman"/>
          <w:b w:val="false"/>
          <w:i w:val="false"/>
          <w:color w:val="000000"/>
          <w:sz w:val="28"/>
        </w:rPr>
        <w:t>
</w:t>
      </w:r>
      <w:r>
        <w:rPr>
          <w:rFonts w:ascii="Times New Roman"/>
          <w:b w:val="false"/>
          <w:i w:val="false"/>
          <w:color w:val="000000"/>
          <w:sz w:val="28"/>
        </w:rPr>
        <w:t>
      9. Электрондық мемлекеттік қызметті ЭҮП арқылы алған жағдайда алушыға ұсынылатын,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электрондық мемлекеттік қызметке арналған сұрауды толтырудың электрондық нысаны мен өтініш нысаны "электрондық үкіметтің" www.e-gov.kz веб-порталында берілген.</w:t>
      </w:r>
      <w:r>
        <w:br/>
      </w:r>
      <w:r>
        <w:rPr>
          <w:rFonts w:ascii="Times New Roman"/>
          <w:b w:val="false"/>
          <w:i w:val="false"/>
          <w:color w:val="000000"/>
          <w:sz w:val="28"/>
        </w:rPr>
        <w:t>
</w:t>
      </w:r>
      <w:r>
        <w:rPr>
          <w:rFonts w:ascii="Times New Roman"/>
          <w:b w:val="false"/>
          <w:i w:val="false"/>
          <w:color w:val="000000"/>
          <w:sz w:val="28"/>
        </w:rPr>
        <w:t>
      10. Алушының электрондық мемлекеттік қызмет көрсету бойынша сұраудың орындалу дәрежесін тексеру әдісі: "электронды үкімет" порталының "Қызмет алу тарихы" бөліміне, сондай-ақ ММ/ХҚКО-ға жүгіну арқылы.</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сондай-ақ қажет болған жағдайда олардың сапасын бағалау (соның ішінде шағымдану) үшін ақпаратты алуға арналған байланыс телефонының нөмірі: 8 (7232) 25-40-45 және call-орталықтың телефоны: (1414).</w:t>
      </w:r>
    </w:p>
    <w:bookmarkEnd w:id="6"/>
    <w:bookmarkStart w:name="z20" w:id="7"/>
    <w:p>
      <w:pPr>
        <w:spacing w:after="0"/>
        <w:ind w:left="0"/>
        <w:jc w:val="left"/>
      </w:pPr>
      <w:r>
        <w:rPr>
          <w:rFonts w:ascii="Times New Roman"/>
          <w:b/>
          <w:i w:val="false"/>
          <w:color w:val="000000"/>
        </w:rPr>
        <w:t xml:space="preserve"> 
3. Электрондық мемлекеттік қызметті көрсету үдерісі</w:t>
      </w:r>
      <w:r>
        <w:br/>
      </w:r>
      <w:r>
        <w:rPr>
          <w:rFonts w:ascii="Times New Roman"/>
          <w:b/>
          <w:i w:val="false"/>
          <w:color w:val="000000"/>
        </w:rPr>
        <w:t>
кезіндегі өзара іс-қимыл тәртібінің сипаттамасы</w:t>
      </w:r>
    </w:p>
    <w:bookmarkEnd w:id="7"/>
    <w:bookmarkStart w:name="z21" w:id="8"/>
    <w:p>
      <w:pPr>
        <w:spacing w:after="0"/>
        <w:ind w:left="0"/>
        <w:jc w:val="both"/>
      </w:pPr>
      <w:r>
        <w:rPr>
          <w:rFonts w:ascii="Times New Roman"/>
          <w:b w:val="false"/>
          <w:i w:val="false"/>
          <w:color w:val="000000"/>
          <w:sz w:val="28"/>
        </w:rPr>
        <w:t>
      12. Электрондық мемлекеттік қызметті көрсету үдерісіне қатысатын ҚФБ:</w:t>
      </w:r>
      <w:r>
        <w:br/>
      </w:r>
      <w:r>
        <w:rPr>
          <w:rFonts w:ascii="Times New Roman"/>
          <w:b w:val="false"/>
          <w:i w:val="false"/>
          <w:color w:val="000000"/>
          <w:sz w:val="28"/>
        </w:rPr>
        <w:t>
      1) қызмет беруші;</w:t>
      </w:r>
      <w:r>
        <w:br/>
      </w:r>
      <w:r>
        <w:rPr>
          <w:rFonts w:ascii="Times New Roman"/>
          <w:b w:val="false"/>
          <w:i w:val="false"/>
          <w:color w:val="000000"/>
          <w:sz w:val="28"/>
        </w:rPr>
        <w:t>
      2) ХҚКО операторы.</w:t>
      </w:r>
      <w:r>
        <w:br/>
      </w:r>
      <w:r>
        <w:rPr>
          <w:rFonts w:ascii="Times New Roman"/>
          <w:b w:val="false"/>
          <w:i w:val="false"/>
          <w:color w:val="000000"/>
          <w:sz w:val="28"/>
        </w:rPr>
        <w:t>
      Электрондық мемлекеттік қызметті көрсету үдерісіне қатысатын АЖ:</w:t>
      </w:r>
      <w:r>
        <w:br/>
      </w:r>
      <w:r>
        <w:rPr>
          <w:rFonts w:ascii="Times New Roman"/>
          <w:b w:val="false"/>
          <w:i w:val="false"/>
          <w:color w:val="000000"/>
          <w:sz w:val="28"/>
        </w:rPr>
        <w:t>
      ЭҮП;</w:t>
      </w:r>
      <w:r>
        <w:br/>
      </w:r>
      <w:r>
        <w:rPr>
          <w:rFonts w:ascii="Times New Roman"/>
          <w:b w:val="false"/>
          <w:i w:val="false"/>
          <w:color w:val="000000"/>
          <w:sz w:val="28"/>
        </w:rPr>
        <w:t>
      ЭҮШ.</w:t>
      </w:r>
      <w:r>
        <w:br/>
      </w:r>
      <w:r>
        <w:rPr>
          <w:rFonts w:ascii="Times New Roman"/>
          <w:b w:val="false"/>
          <w:i w:val="false"/>
          <w:color w:val="000000"/>
          <w:sz w:val="28"/>
        </w:rPr>
        <w:t>
      Қызмет берушінің АЖО-сы;</w:t>
      </w:r>
      <w:r>
        <w:br/>
      </w:r>
      <w:r>
        <w:rPr>
          <w:rFonts w:ascii="Times New Roman"/>
          <w:b w:val="false"/>
          <w:i w:val="false"/>
          <w:color w:val="000000"/>
          <w:sz w:val="28"/>
        </w:rPr>
        <w:t>
      ХҚКО АЖ;</w:t>
      </w:r>
      <w:r>
        <w:br/>
      </w:r>
      <w:r>
        <w:rPr>
          <w:rFonts w:ascii="Times New Roman"/>
          <w:b w:val="false"/>
          <w:i w:val="false"/>
          <w:color w:val="000000"/>
          <w:sz w:val="28"/>
        </w:rPr>
        <w:t>
      ЖТ МДБ/ЗТ МДБ;</w:t>
      </w:r>
      <w:r>
        <w:br/>
      </w:r>
      <w:r>
        <w:rPr>
          <w:rFonts w:ascii="Times New Roman"/>
          <w:b w:val="false"/>
          <w:i w:val="false"/>
          <w:color w:val="000000"/>
          <w:sz w:val="28"/>
        </w:rPr>
        <w:t>
      БНАЖ.</w:t>
      </w:r>
      <w:r>
        <w:br/>
      </w:r>
      <w:r>
        <w:rPr>
          <w:rFonts w:ascii="Times New Roman"/>
          <w:b w:val="false"/>
          <w:i w:val="false"/>
          <w:color w:val="000000"/>
          <w:sz w:val="28"/>
        </w:rPr>
        <w:t>
</w:t>
      </w:r>
      <w:r>
        <w:rPr>
          <w:rFonts w:ascii="Times New Roman"/>
          <w:b w:val="false"/>
          <w:i w:val="false"/>
          <w:color w:val="000000"/>
          <w:sz w:val="28"/>
        </w:rPr>
        <w:t>
      13. Іс-қимылдың (электрондық мемлекеттік қызметті көрсету үдерісінде) қисындық жүйелілігі мен оның сипаттамасы арасындағы сәйкестікті көрсететін өзара әрекеттесудің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Әрбір әрекеттің орындалу мерзімі көрсетілуімен іс-әрекет (рәсімдер, функциялар, операциялар) жүйелілігінің кестелік мәтіндік сипаттамасы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Алушыларға электрондық мемлекеттік қызмет көрсету нәтижелері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Мемлекеттік қызметтерді көрсетуге арналған бланкілердің нысандары, үлгілері осы Регламенттің </w:t>
      </w:r>
      <w:r>
        <w:rPr>
          <w:rFonts w:ascii="Times New Roman"/>
          <w:b w:val="false"/>
          <w:i w:val="false"/>
          <w:color w:val="000000"/>
          <w:sz w:val="28"/>
        </w:rPr>
        <w:t>7-қосымшасында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Алушының электрондық мемлекеттік қызмет көрсету үдерісіне қоятын талаптары:</w:t>
      </w:r>
      <w:r>
        <w:br/>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 пен қорларды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қызметті көрсетудің техникалық шарттары:</w:t>
      </w:r>
      <w:r>
        <w:br/>
      </w:r>
      <w:r>
        <w:rPr>
          <w:rFonts w:ascii="Times New Roman"/>
          <w:b w:val="false"/>
          <w:i w:val="false"/>
          <w:color w:val="000000"/>
          <w:sz w:val="28"/>
        </w:rPr>
        <w:t>
      1) Ғаламторға шығу;</w:t>
      </w:r>
      <w:r>
        <w:br/>
      </w:r>
      <w:r>
        <w:rPr>
          <w:rFonts w:ascii="Times New Roman"/>
          <w:b w:val="false"/>
          <w:i w:val="false"/>
          <w:color w:val="000000"/>
          <w:sz w:val="28"/>
        </w:rPr>
        <w:t>
      2) қызмет көрсетілетін тұлғаның ЖСН/БСН болуы;</w:t>
      </w:r>
      <w:r>
        <w:br/>
      </w:r>
      <w:r>
        <w:rPr>
          <w:rFonts w:ascii="Times New Roman"/>
          <w:b w:val="false"/>
          <w:i w:val="false"/>
          <w:color w:val="000000"/>
          <w:sz w:val="28"/>
        </w:rPr>
        <w:t>
      3) ЭҮП-тен авторизациялану;</w:t>
      </w:r>
      <w:r>
        <w:br/>
      </w:r>
      <w:r>
        <w:rPr>
          <w:rFonts w:ascii="Times New Roman"/>
          <w:b w:val="false"/>
          <w:i w:val="false"/>
          <w:color w:val="000000"/>
          <w:sz w:val="28"/>
        </w:rPr>
        <w:t>
      4) алушыда ЭЦҚ-ның болуы;</w:t>
      </w:r>
      <w:r>
        <w:br/>
      </w:r>
      <w:r>
        <w:rPr>
          <w:rFonts w:ascii="Times New Roman"/>
          <w:b w:val="false"/>
          <w:i w:val="false"/>
          <w:color w:val="000000"/>
          <w:sz w:val="28"/>
        </w:rPr>
        <w:t>
      5) банк карточкасының немесе екінші дәрежедегі банкіде ағымдағы шотының болуы.</w:t>
      </w:r>
    </w:p>
    <w:bookmarkEnd w:id="8"/>
    <w:bookmarkStart w:name="z28" w:id="9"/>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9"/>
    <w:bookmarkStart w:name="z29" w:id="10"/>
    <w:p>
      <w:pPr>
        <w:spacing w:after="0"/>
        <w:ind w:left="0"/>
        <w:jc w:val="left"/>
      </w:pPr>
      <w:r>
        <w:rPr>
          <w:rFonts w:ascii="Times New Roman"/>
          <w:b/>
          <w:i w:val="false"/>
          <w:color w:val="000000"/>
        </w:rPr>
        <w:t xml:space="preserve"> 
Мемлекеттік мұрағаттардың мекенжайлары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4689"/>
        <w:gridCol w:w="4669"/>
        <w:gridCol w:w="3496"/>
      </w:tblGrid>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N</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Мекеменің атауы</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телефондары</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мемлекеттік мұрағаты</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Лермонтов көшесі, 51/1</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32-10-52</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құрам жөніндегі Павлодар қалалық мұрағаты</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Кривенко көшесі, 25</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32-72-48</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мемлекеттік мұрағаты</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 Энергостроителей көшесі, 7</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33-48-74</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мемлекеттік мұрағаты</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Космонавтов көшесі, 2</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6-54-50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мемлекеттік мұрағатының Ақтоғай бөлімі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Актогай ауылы, Абай көшесі, 72</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2-11-44</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мемлекеттік мұрағатының Баянауыл бөлімі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Баянауыл ауылы, Бектұров көшесі, 27</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9-15-70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мемлекеттік мұрағатының Железин бөлімі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Железинка ауылы, Космонавтов көшесі, 2</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2-22-55</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мемлекеттік мұрағатының Ертіс бөлімі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ауылы, Богенбай көшесі, 97</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2-10-16</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мемлекеттік мұрағатының Качиры бөлімі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Качиры ауылы, Гагарин көшесі, 15</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2-14-55</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мемлекеттік мұрағатының Лебяжі бөлімі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Аққу ауылы, Амангельді көшесі, 69</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2-12-15</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мемлекеттік мұрағатының Май бөлімі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Көктөбе ауылы, Советов көшесі, 24</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9-13-42</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мемлекеттік мұрағатының Успен бөлімі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Успенка ауылы, Баюк көшесі, 42</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9-14-98</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мемлекеттік мұрағатының Шарбақты бөлімі</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ауылы, Ленин көшесі, 33</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(7182-36) 2-12-05</w:t>
            </w:r>
          </w:p>
        </w:tc>
      </w:tr>
    </w:tbl>
    <w:bookmarkStart w:name="z30" w:id="11"/>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1"/>
    <w:bookmarkStart w:name="z31" w:id="12"/>
    <w:p>
      <w:pPr>
        <w:spacing w:after="0"/>
        <w:ind w:left="0"/>
        <w:jc w:val="left"/>
      </w:pPr>
      <w:r>
        <w:rPr>
          <w:rFonts w:ascii="Times New Roman"/>
          <w:b/>
          <w:i w:val="false"/>
          <w:color w:val="000000"/>
        </w:rPr>
        <w:t xml:space="preserve"> 
Павлодар облысының ХҚКО</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4138"/>
        <w:gridCol w:w="4622"/>
        <w:gridCol w:w="3823"/>
      </w:tblGrid>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N</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Мекеменің атауы</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телефондары</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ХҚҚО" РМК филиалы</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 8 (7182) 70-42-01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 8 (7182) 70-42-01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N 1 бөлімі</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көшесі, 24</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 8 (7182) 70-42-10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бөлімі</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 8 (7182) 32-26-83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бөлімі</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2/2</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 8 (7182) 70-42-27</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бөлімі</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 8 (7183) 76-91-77</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ауданының бөлімі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2-21-67 70-42-19</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бөлімі</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Сәтбаев көшесі, 49</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9-23-61 70-42-23</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бөлімі</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 70-42-14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бөлімі</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көшесі, 45</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 8 (71836) 2-33-37 70-42-24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Качиры ауданының бөлімі</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Тургенев көшесі, 85</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 70-42-16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бөлімі</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 70-42-21</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ауданының бөлімі</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2-91-12 8 (71832) 2-91-11 70-42-15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бөлімі</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Сейфуллин көшесі, 13</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 70-42-18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ауданының бөлімі</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10 лет Независимости көшесі</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 8 (71834) 9-12-51 70-42-17</w:t>
            </w:r>
          </w:p>
        </w:tc>
      </w:tr>
    </w:tbl>
    <w:bookmarkStart w:name="z32" w:id="13"/>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13"/>
    <w:bookmarkStart w:name="z33" w:id="14"/>
    <w:p>
      <w:pPr>
        <w:spacing w:after="0"/>
        <w:ind w:left="0"/>
        <w:jc w:val="left"/>
      </w:pPr>
      <w:r>
        <w:rPr>
          <w:rFonts w:ascii="Times New Roman"/>
          <w:b/>
          <w:i w:val="false"/>
          <w:color w:val="000000"/>
        </w:rPr>
        <w:t xml:space="preserve"> 
ЭҮП арқылы электрондық мемлекеттік қызмет көрсету кезіндегі</w:t>
      </w:r>
      <w:r>
        <w:br/>
      </w:r>
      <w:r>
        <w:rPr>
          <w:rFonts w:ascii="Times New Roman"/>
          <w:b/>
          <w:i w:val="false"/>
          <w:color w:val="000000"/>
        </w:rPr>
        <w:t>
функционалдық өзара әрекеттесудің N 1 диаграммасы</w:t>
      </w:r>
    </w:p>
    <w:bookmarkEnd w:id="14"/>
    <w:p>
      <w:pPr>
        <w:spacing w:after="0"/>
        <w:ind w:left="0"/>
        <w:jc w:val="both"/>
      </w:pPr>
      <w:r>
        <w:drawing>
          <wp:inline distT="0" distB="0" distL="0" distR="0">
            <wp:extent cx="93980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398000" cy="5473700"/>
                    </a:xfrm>
                    <a:prstGeom prst="rect">
                      <a:avLst/>
                    </a:prstGeom>
                  </pic:spPr>
                </pic:pic>
              </a:graphicData>
            </a:graphic>
          </wp:inline>
        </w:drawing>
      </w:r>
    </w:p>
    <w:bookmarkStart w:name="z34" w:id="15"/>
    <w:p>
      <w:pPr>
        <w:spacing w:after="0"/>
        <w:ind w:left="0"/>
        <w:jc w:val="left"/>
      </w:pPr>
      <w:r>
        <w:rPr>
          <w:rFonts w:ascii="Times New Roman"/>
          <w:b/>
          <w:i w:val="false"/>
          <w:color w:val="000000"/>
        </w:rPr>
        <w:t xml:space="preserve"> 
Қызмет беруші арқылы электрондық мемлекеттік қызмет көрсету</w:t>
      </w:r>
      <w:r>
        <w:br/>
      </w:r>
      <w:r>
        <w:rPr>
          <w:rFonts w:ascii="Times New Roman"/>
          <w:b/>
          <w:i w:val="false"/>
          <w:color w:val="000000"/>
        </w:rPr>
        <w:t>
кезіндегі функционалдық өзара әрекеттесудің N 2 диаграммасы</w:t>
      </w:r>
    </w:p>
    <w:bookmarkEnd w:id="15"/>
    <w:p>
      <w:pPr>
        <w:spacing w:after="0"/>
        <w:ind w:left="0"/>
        <w:jc w:val="both"/>
      </w:pPr>
      <w:r>
        <w:drawing>
          <wp:inline distT="0" distB="0" distL="0" distR="0">
            <wp:extent cx="101219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121900" cy="5969000"/>
                    </a:xfrm>
                    <a:prstGeom prst="rect">
                      <a:avLst/>
                    </a:prstGeom>
                  </pic:spPr>
                </pic:pic>
              </a:graphicData>
            </a:graphic>
          </wp:inline>
        </w:drawing>
      </w:r>
    </w:p>
    <w:bookmarkStart w:name="z35" w:id="16"/>
    <w:p>
      <w:pPr>
        <w:spacing w:after="0"/>
        <w:ind w:left="0"/>
        <w:jc w:val="left"/>
      </w:pPr>
      <w:r>
        <w:rPr>
          <w:rFonts w:ascii="Times New Roman"/>
          <w:b/>
          <w:i w:val="false"/>
          <w:color w:val="000000"/>
        </w:rPr>
        <w:t xml:space="preserve"> 
ХҚКО АЖ арқылы электрондық мемлекеттік қызмет көрсету кезіндегі</w:t>
      </w:r>
      <w:r>
        <w:br/>
      </w:r>
      <w:r>
        <w:rPr>
          <w:rFonts w:ascii="Times New Roman"/>
          <w:b/>
          <w:i w:val="false"/>
          <w:color w:val="000000"/>
        </w:rPr>
        <w:t>
функционалдық өзара әрекеттесудің N 3 диаграммасы</w:t>
      </w:r>
    </w:p>
    <w:bookmarkEnd w:id="16"/>
    <w:p>
      <w:pPr>
        <w:spacing w:after="0"/>
        <w:ind w:left="0"/>
        <w:jc w:val="both"/>
      </w:pPr>
      <w:r>
        <w:drawing>
          <wp:inline distT="0" distB="0" distL="0" distR="0">
            <wp:extent cx="88392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839200" cy="5372100"/>
                    </a:xfrm>
                    <a:prstGeom prst="rect">
                      <a:avLst/>
                    </a:prstGeom>
                  </pic:spPr>
                </pic:pic>
              </a:graphicData>
            </a:graphic>
          </wp:inline>
        </w:drawing>
      </w:r>
    </w:p>
    <w:bookmarkStart w:name="z36" w:id="17"/>
    <w:p>
      <w:pPr>
        <w:spacing w:after="0"/>
        <w:ind w:left="0"/>
        <w:jc w:val="left"/>
      </w:pPr>
      <w:r>
        <w:rPr>
          <w:rFonts w:ascii="Times New Roman"/>
          <w:b/>
          <w:i w:val="false"/>
          <w:color w:val="000000"/>
        </w:rPr>
        <w:t xml:space="preserve"> 
Шартты белгілер</w:t>
      </w:r>
    </w:p>
    <w:bookmarkEnd w:id="17"/>
    <w:p>
      <w:pPr>
        <w:spacing w:after="0"/>
        <w:ind w:left="0"/>
        <w:jc w:val="both"/>
      </w:pPr>
      <w:r>
        <w:drawing>
          <wp:inline distT="0" distB="0" distL="0" distR="0">
            <wp:extent cx="50673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67300" cy="5740400"/>
                    </a:xfrm>
                    <a:prstGeom prst="rect">
                      <a:avLst/>
                    </a:prstGeom>
                  </pic:spPr>
                </pic:pic>
              </a:graphicData>
            </a:graphic>
          </wp:inline>
        </w:drawing>
      </w:r>
    </w:p>
    <w:bookmarkStart w:name="z37" w:id="18"/>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4-қосымша            </w:t>
      </w:r>
    </w:p>
    <w:bookmarkEnd w:id="18"/>
    <w:bookmarkStart w:name="z38" w:id="19"/>
    <w:p>
      <w:pPr>
        <w:spacing w:after="0"/>
        <w:ind w:left="0"/>
        <w:jc w:val="left"/>
      </w:pPr>
      <w:r>
        <w:rPr>
          <w:rFonts w:ascii="Times New Roman"/>
          <w:b/>
          <w:i w:val="false"/>
          <w:color w:val="000000"/>
        </w:rPr>
        <w:t xml:space="preserve"> 
Электрондық мемлекеттік қызметке арналған экрандық нысандар</w:t>
      </w:r>
    </w:p>
    <w:bookmarkEnd w:id="19"/>
    <w:bookmarkStart w:name="z39" w:id="20"/>
    <w:p>
      <w:pPr>
        <w:spacing w:after="0"/>
        <w:ind w:left="0"/>
        <w:jc w:val="left"/>
      </w:pPr>
      <w:r>
        <w:rPr>
          <w:rFonts w:ascii="Times New Roman"/>
          <w:b/>
          <w:i w:val="false"/>
          <w:color w:val="000000"/>
        </w:rPr>
        <w:t xml:space="preserve"> 
1-қадам. Мемлекеттік органды таңдау</w:t>
      </w:r>
    </w:p>
    <w:bookmarkEnd w:id="20"/>
    <w:p>
      <w:pPr>
        <w:spacing w:after="0"/>
        <w:ind w:left="0"/>
        <w:jc w:val="both"/>
      </w:pPr>
      <w:r>
        <w:drawing>
          <wp:inline distT="0" distB="0" distL="0" distR="0">
            <wp:extent cx="101981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198100" cy="5321300"/>
                    </a:xfrm>
                    <a:prstGeom prst="rect">
                      <a:avLst/>
                    </a:prstGeom>
                  </pic:spPr>
                </pic:pic>
              </a:graphicData>
            </a:graphic>
          </wp:inline>
        </w:drawing>
      </w:r>
    </w:p>
    <w:bookmarkStart w:name="z40" w:id="21"/>
    <w:p>
      <w:pPr>
        <w:spacing w:after="0"/>
        <w:ind w:left="0"/>
        <w:jc w:val="left"/>
      </w:pPr>
      <w:r>
        <w:rPr>
          <w:rFonts w:ascii="Times New Roman"/>
          <w:b/>
          <w:i w:val="false"/>
          <w:color w:val="000000"/>
        </w:rPr>
        <w:t xml:space="preserve"> 
2-қадам. Мемлекеттік қызметті таңдау</w:t>
      </w:r>
    </w:p>
    <w:bookmarkEnd w:id="21"/>
    <w:p>
      <w:pPr>
        <w:spacing w:after="0"/>
        <w:ind w:left="0"/>
        <w:jc w:val="both"/>
      </w:pPr>
      <w:r>
        <w:drawing>
          <wp:inline distT="0" distB="0" distL="0" distR="0">
            <wp:extent cx="104775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477500" cy="6146800"/>
                    </a:xfrm>
                    <a:prstGeom prst="rect">
                      <a:avLst/>
                    </a:prstGeom>
                  </pic:spPr>
                </pic:pic>
              </a:graphicData>
            </a:graphic>
          </wp:inline>
        </w:drawing>
      </w:r>
    </w:p>
    <w:bookmarkStart w:name="z41" w:id="22"/>
    <w:p>
      <w:pPr>
        <w:spacing w:after="0"/>
        <w:ind w:left="0"/>
        <w:jc w:val="left"/>
      </w:pPr>
      <w:r>
        <w:rPr>
          <w:rFonts w:ascii="Times New Roman"/>
          <w:b/>
          <w:i w:val="false"/>
          <w:color w:val="000000"/>
        </w:rPr>
        <w:t xml:space="preserve"> 
3-қадам. Мемлекеттік қызмет түрін таңдау</w:t>
      </w:r>
    </w:p>
    <w:bookmarkEnd w:id="22"/>
    <w:p>
      <w:pPr>
        <w:spacing w:after="0"/>
        <w:ind w:left="0"/>
        <w:jc w:val="both"/>
      </w:pPr>
      <w:r>
        <w:drawing>
          <wp:inline distT="0" distB="0" distL="0" distR="0">
            <wp:extent cx="10248900" cy="642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248900" cy="6426200"/>
                    </a:xfrm>
                    <a:prstGeom prst="rect">
                      <a:avLst/>
                    </a:prstGeom>
                  </pic:spPr>
                </pic:pic>
              </a:graphicData>
            </a:graphic>
          </wp:inline>
        </w:drawing>
      </w:r>
    </w:p>
    <w:bookmarkStart w:name="z42" w:id="23"/>
    <w:p>
      <w:pPr>
        <w:spacing w:after="0"/>
        <w:ind w:left="0"/>
        <w:jc w:val="left"/>
      </w:pPr>
      <w:r>
        <w:rPr>
          <w:rFonts w:ascii="Times New Roman"/>
          <w:b/>
          <w:i w:val="false"/>
          <w:color w:val="000000"/>
        </w:rPr>
        <w:t xml:space="preserve"> 
4-қадам. Авторизациялау</w:t>
      </w:r>
    </w:p>
    <w:bookmarkEnd w:id="23"/>
    <w:p>
      <w:pPr>
        <w:spacing w:after="0"/>
        <w:ind w:left="0"/>
        <w:jc w:val="both"/>
      </w:pPr>
      <w:r>
        <w:drawing>
          <wp:inline distT="0" distB="0" distL="0" distR="0">
            <wp:extent cx="106553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655300" cy="6769100"/>
                    </a:xfrm>
                    <a:prstGeom prst="rect">
                      <a:avLst/>
                    </a:prstGeom>
                  </pic:spPr>
                </pic:pic>
              </a:graphicData>
            </a:graphic>
          </wp:inline>
        </w:drawing>
      </w:r>
    </w:p>
    <w:bookmarkStart w:name="z43" w:id="24"/>
    <w:p>
      <w:pPr>
        <w:spacing w:after="0"/>
        <w:ind w:left="0"/>
        <w:jc w:val="left"/>
      </w:pPr>
      <w:r>
        <w:rPr>
          <w:rFonts w:ascii="Times New Roman"/>
          <w:b/>
          <w:i w:val="false"/>
          <w:color w:val="000000"/>
        </w:rPr>
        <w:t xml:space="preserve"> 
5-қадам. Сұрауды толтыру – жеке тұлғаның деректерін енгізу</w:t>
      </w:r>
    </w:p>
    <w:bookmarkEnd w:id="24"/>
    <w:p>
      <w:pPr>
        <w:spacing w:after="0"/>
        <w:ind w:left="0"/>
        <w:jc w:val="both"/>
      </w:pPr>
      <w:r>
        <w:drawing>
          <wp:inline distT="0" distB="0" distL="0" distR="0">
            <wp:extent cx="104902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490200" cy="6769100"/>
                    </a:xfrm>
                    <a:prstGeom prst="rect">
                      <a:avLst/>
                    </a:prstGeom>
                  </pic:spPr>
                </pic:pic>
              </a:graphicData>
            </a:graphic>
          </wp:inline>
        </w:drawing>
      </w:r>
    </w:p>
    <w:bookmarkStart w:name="z44" w:id="25"/>
    <w:p>
      <w:pPr>
        <w:spacing w:after="0"/>
        <w:ind w:left="0"/>
        <w:jc w:val="left"/>
      </w:pPr>
      <w:r>
        <w:rPr>
          <w:rFonts w:ascii="Times New Roman"/>
          <w:b/>
          <w:i w:val="false"/>
          <w:color w:val="000000"/>
        </w:rPr>
        <w:t xml:space="preserve"> 
6-қадам. Сұрауға қол қою</w:t>
      </w:r>
    </w:p>
    <w:bookmarkEnd w:id="25"/>
    <w:p>
      <w:pPr>
        <w:spacing w:after="0"/>
        <w:ind w:left="0"/>
        <w:jc w:val="both"/>
      </w:pPr>
      <w:r>
        <w:drawing>
          <wp:inline distT="0" distB="0" distL="0" distR="0">
            <wp:extent cx="107823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782300" cy="6908800"/>
                    </a:xfrm>
                    <a:prstGeom prst="rect">
                      <a:avLst/>
                    </a:prstGeom>
                  </pic:spPr>
                </pic:pic>
              </a:graphicData>
            </a:graphic>
          </wp:inline>
        </w:drawing>
      </w:r>
    </w:p>
    <w:bookmarkStart w:name="z45" w:id="26"/>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5-қосымша            </w:t>
      </w:r>
    </w:p>
    <w:bookmarkEnd w:id="26"/>
    <w:bookmarkStart w:name="z46" w:id="27"/>
    <w:p>
      <w:pPr>
        <w:spacing w:after="0"/>
        <w:ind w:left="0"/>
        <w:jc w:val="left"/>
      </w:pPr>
      <w:r>
        <w:rPr>
          <w:rFonts w:ascii="Times New Roman"/>
          <w:b/>
          <w:i w:val="false"/>
          <w:color w:val="000000"/>
        </w:rPr>
        <w:t xml:space="preserve"> 
1-кесте. ЭҮП арқылы ҚФБ әрекеттерінің сипаттамасы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2718"/>
        <w:gridCol w:w="2459"/>
        <w:gridCol w:w="2330"/>
        <w:gridCol w:w="2331"/>
        <w:gridCol w:w="2202"/>
      </w:tblGrid>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Әрекеттің (жұмыс ағымының, барысының) N</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5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16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операциялардың) және олардың сипаттамалары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ЭҮП-те ЖСН және пароль бойынша авторизацияланады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деректеріндегі бұзушылықтардың болуына байланысты бас тарту хабарламасын қалыптастырады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алушының ЭЦҚ-ны таңдауымен сұраудың деректерін қалыптастырады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алушының деректеріндегі бұзушылықтардың болуына байланысты бас тарту туралы хабарламаны қалыптастырады</w:t>
            </w:r>
          </w:p>
        </w:tc>
      </w:tr>
      <w:tr>
        <w:trPr>
          <w:trHeight w:val="14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 ету шешімі)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сәтті қалыптастырылғандығы туралы хабарламаны бейнелеу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электрондық мемлекеттік қызметті көрсетуден бас тарту туралы хабарламаны қалыптастыру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электрондық мемлекеттік қызметті көрсетуден бас тарту туралы хабарламаны қалыптастыру</w:t>
            </w:r>
          </w:p>
        </w:tc>
      </w:tr>
      <w:tr>
        <w:trPr>
          <w:trHeight w:val="3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1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алушының деректерінде бұзушылықтар болса; 3 – егер авторизациялаудан сәтті өтсе</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алушының деректерінде бұзушылықтар болса; 5 – егер бұзушылықтар жоқ болса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0"/>
        <w:gridCol w:w="3203"/>
        <w:gridCol w:w="3075"/>
        <w:gridCol w:w="3589"/>
      </w:tblGrid>
      <w:tr>
        <w:trPr>
          <w:trHeight w:val="57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85"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АЖО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АЖО</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АЖО</w:t>
            </w:r>
          </w:p>
        </w:tc>
      </w:tr>
      <w:tr>
        <w:trPr>
          <w:trHeight w:val="1695"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алушының ЭЦҚ-сы арқылы куәландыру (қол қою) және қызмет берушінің АЖО-сына жіберу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құжаттарында бұзушылықтардың болуына байланысты сұрау салынған қызметті көрсетуден бас тарту туралы хабарламаны қалыптастыру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қызмет нәтижесін (электрондық құжат түріндегі мұрағаттық анықтаманың дайындығы туралы хабарламаны) алуы</w:t>
            </w:r>
          </w:p>
        </w:tc>
      </w:tr>
      <w:tr>
        <w:trPr>
          <w:trHeight w:val="144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берумен сұрауды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бейнелеу</w:t>
            </w:r>
          </w:p>
        </w:tc>
      </w:tr>
      <w:tr>
        <w:trPr>
          <w:trHeight w:val="3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w:t>
            </w:r>
          </w:p>
        </w:tc>
      </w:tr>
      <w:tr>
        <w:trPr>
          <w:trHeight w:val="1125"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алушының деректерінде бұзушылықтар болса; 8 – егер бұзушылықтар жоқ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7" w:id="28"/>
    <w:p>
      <w:pPr>
        <w:spacing w:after="0"/>
        <w:ind w:left="0"/>
        <w:jc w:val="left"/>
      </w:pPr>
      <w:r>
        <w:rPr>
          <w:rFonts w:ascii="Times New Roman"/>
          <w:b/>
          <w:i w:val="false"/>
          <w:color w:val="000000"/>
        </w:rPr>
        <w:t xml:space="preserve"> 
2-кесте. Қызмет беруші арқылы ҚФБ әрекеттерінің сипаттамасы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2330"/>
        <w:gridCol w:w="2200"/>
        <w:gridCol w:w="2590"/>
        <w:gridCol w:w="2719"/>
      </w:tblGrid>
      <w:tr>
        <w:trPr>
          <w:trHeight w:val="72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Әрекеттің N (жұмыстың барысы, ағыны)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6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МДБ/ЗТ МДБ</w:t>
            </w:r>
          </w:p>
        </w:tc>
      </w:tr>
      <w:tr>
        <w:trPr>
          <w:trHeight w:val="1005"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(үдерістің, рәсімнің, операциялардың) және олардың сипаттамалары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арқылы қызмет берушінің АЖО-сында авторизацияланады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қызметкерінің қызметті таңдауы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МДБ/ЗТ МДБ-ға алушының деректері туралы сұрауды жіберу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МДБ/ЗТ МДБ-да алушының деректері болмауы туралы хабарламаны қалыптастыру</w:t>
            </w:r>
          </w:p>
        </w:tc>
      </w:tr>
      <w:tr>
        <w:trPr>
          <w:trHeight w:val="1215"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 ету шешімі)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берумен сұрауды жүйеде тіркеу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сәтті қалыптастырылғандығы туралы хабарламаны бейнелеу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r>
      <w:tr>
        <w:trPr>
          <w:trHeight w:val="42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r>
      <w:tr>
        <w:trPr>
          <w:trHeight w:val="75"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бұзушылықтар болса, 5 – егер бұзушылықтар болмаса</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7"/>
        <w:gridCol w:w="2947"/>
        <w:gridCol w:w="3075"/>
        <w:gridCol w:w="3588"/>
      </w:tblGrid>
      <w:tr>
        <w:trPr>
          <w:trHeight w:val="72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6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АЖО-сы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АЖО-сы</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АЖО-сы</w:t>
            </w:r>
          </w:p>
        </w:tc>
      </w:tr>
      <w:tr>
        <w:trPr>
          <w:trHeight w:val="1005"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Сканерленген құжаттарды тіркеу және ЭЦҚ-мен куәландыру арқылы сұраудың нысанын толтыру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құжаттарында бұзушылықтардың болуына байланысты бас тарту туралы хабарламаны қалыптастырады</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қызмет нәтижесін алуы</w:t>
            </w:r>
          </w:p>
        </w:tc>
      </w:tr>
      <w:tr>
        <w:trPr>
          <w:trHeight w:val="1215"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берумен сұрауды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нәтижесін (мұрағаттық анықтаманы) қалыптастыру</w:t>
            </w:r>
          </w:p>
        </w:tc>
      </w:tr>
      <w:tr>
        <w:trPr>
          <w:trHeight w:val="42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w:t>
            </w:r>
          </w:p>
        </w:tc>
      </w:tr>
      <w:tr>
        <w:trPr>
          <w:trHeight w:val="75"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бұзушылықтар болса, 8 – егер бұзушылықтар болмаса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8" w:id="29"/>
    <w:p>
      <w:pPr>
        <w:spacing w:after="0"/>
        <w:ind w:left="0"/>
        <w:jc w:val="left"/>
      </w:pPr>
      <w:r>
        <w:rPr>
          <w:rFonts w:ascii="Times New Roman"/>
          <w:b/>
          <w:i w:val="false"/>
          <w:color w:val="000000"/>
        </w:rPr>
        <w:t xml:space="preserve"> 
3-кесте. ХҚКО арқылы ҚФБ әрекеттерінің сипаттамасы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2589"/>
        <w:gridCol w:w="2589"/>
        <w:gridCol w:w="2331"/>
        <w:gridCol w:w="2459"/>
        <w:gridCol w:w="2202"/>
      </w:tblGrid>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Әрекеттің (жұмыс ағымының, барысының) N</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9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МДБ/ЗТ МДБ, БНАЖ</w:t>
            </w:r>
          </w:p>
        </w:tc>
      </w:tr>
      <w:tr>
        <w:trPr>
          <w:trHeight w:val="9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операциялардың) атауы және олардың сипаттамалары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 логин және пароль арқылы авторизацияланады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сұраудың деректерін қалыптастырады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ЖТ МДБ/ЗТ МДБ, БНАЖ-ға жіберу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деректерінің болмауына байланысты деректерді алу мүмкін еместігі туралы хабарламаны қалыптастырады</w:t>
            </w:r>
          </w:p>
        </w:tc>
      </w:tr>
      <w:tr>
        <w:trPr>
          <w:trHeight w:val="5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 ету шешімі)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берумен сұрауды жүйеде тіркеу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сәтті қалыптастырылғандығы туралы хабарламаны бейнелеу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8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тұтынушының деректерінде бұзушылықтар болса, 5 – егер бұзушылықтар болмаса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0"/>
        <w:gridCol w:w="2306"/>
        <w:gridCol w:w="2563"/>
        <w:gridCol w:w="2819"/>
        <w:gridCol w:w="2179"/>
      </w:tblGrid>
      <w:tr>
        <w:trPr>
          <w:trHeight w:val="30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15"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АЖО</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АЖО</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АЖО</w:t>
            </w:r>
          </w:p>
        </w:tc>
      </w:tr>
      <w:tr>
        <w:trPr>
          <w:trHeight w:val="915"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нысанына қажетті құжатты тіркеу арқылы сұрауды толтыру және ЭЦҚ-мен куәландыру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ЭЦҚ-мен куәландырылған (қол қойылған) құжатты жолдау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құжаттарында бұзушылықтардың болуына байланысты бас тарту туралы хабарламаны қалыптастырады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қызметтің нәтижесін алуы</w:t>
            </w:r>
          </w:p>
        </w:tc>
      </w:tr>
      <w:tr>
        <w:trPr>
          <w:trHeight w:val="525"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сәтті қалыптастырылғандығы туралы хабарламаны бейнелеу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берумен сұрауды тіркеу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нәтижесін (мұрағаттық анықтаманы) қалыптастыру</w:t>
            </w:r>
          </w:p>
        </w:tc>
      </w:tr>
      <w:tr>
        <w:trPr>
          <w:trHeight w:val="3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30 секунд – 1 минут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w:t>
            </w:r>
          </w:p>
        </w:tc>
      </w:tr>
      <w:tr>
        <w:trPr>
          <w:trHeight w:val="810" w:hRule="atLeast"/>
        </w:trPr>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бұзушылықтар болса, 9 – егер бұзушылықтар болмаса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9" w:id="30"/>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6-қосымша            </w:t>
      </w:r>
    </w:p>
    <w:bookmarkEnd w:id="30"/>
    <w:bookmarkStart w:name="z50" w:id="31"/>
    <w:p>
      <w:pPr>
        <w:spacing w:after="0"/>
        <w:ind w:left="0"/>
        <w:jc w:val="left"/>
      </w:pPr>
      <w:r>
        <w:rPr>
          <w:rFonts w:ascii="Times New Roman"/>
          <w:b/>
          <w:i w:val="false"/>
          <w:color w:val="000000"/>
        </w:rPr>
        <w:t xml:space="preserve"> 
Электрондық мемлекеттік қызметтерінің "сапа" және</w:t>
      </w:r>
      <w:r>
        <w:br/>
      </w:r>
      <w:r>
        <w:rPr>
          <w:rFonts w:ascii="Times New Roman"/>
          <w:b/>
          <w:i w:val="false"/>
          <w:color w:val="000000"/>
        </w:rPr>
        <w:t>
"қолжетімділік" көрсеткіштерін анықтау үшін сауалнаманың нысаны</w:t>
      </w:r>
      <w:r>
        <w:br/>
      </w:r>
      <w:r>
        <w:rPr>
          <w:rFonts w:ascii="Times New Roman"/>
          <w:b/>
          <w:i w:val="false"/>
          <w:color w:val="000000"/>
        </w:rPr>
        <w:t>
_______________________________________________________</w:t>
      </w:r>
      <w:r>
        <w:br/>
      </w:r>
      <w:r>
        <w:rPr>
          <w:rFonts w:ascii="Times New Roman"/>
          <w:b/>
          <w:i w:val="false"/>
          <w:color w:val="000000"/>
        </w:rPr>
        <w:t>
(қызметтің атауы)</w:t>
      </w:r>
    </w:p>
    <w:bookmarkEnd w:id="31"/>
    <w:p>
      <w:pPr>
        <w:spacing w:after="0"/>
        <w:ind w:left="0"/>
        <w:jc w:val="both"/>
      </w:pPr>
      <w:r>
        <w:rPr>
          <w:rFonts w:ascii="Times New Roman"/>
          <w:b w:val="false"/>
          <w:i w:val="false"/>
          <w:color w:val="000000"/>
          <w:sz w:val="28"/>
        </w:rPr>
        <w:t>      1.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канағаттанамын;</w:t>
      </w:r>
      <w:r>
        <w:br/>
      </w:r>
      <w:r>
        <w:rPr>
          <w:rFonts w:ascii="Times New Roman"/>
          <w:b w:val="false"/>
          <w:i w:val="false"/>
          <w:color w:val="000000"/>
          <w:sz w:val="28"/>
        </w:rPr>
        <w:t>
      3) қанағаттанамын.</w:t>
      </w:r>
    </w:p>
    <w:bookmarkStart w:name="z51" w:id="32"/>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7-қосымша            </w:t>
      </w:r>
    </w:p>
    <w:bookmarkEnd w:id="32"/>
    <w:bookmarkStart w:name="z52" w:id="33"/>
    <w:p>
      <w:pPr>
        <w:spacing w:after="0"/>
        <w:ind w:left="0"/>
        <w:jc w:val="left"/>
      </w:pPr>
      <w:r>
        <w:rPr>
          <w:rFonts w:ascii="Times New Roman"/>
          <w:b/>
          <w:i w:val="false"/>
          <w:color w:val="000000"/>
        </w:rPr>
        <w:t xml:space="preserve"> 
Электрондық мемлекеттік қызметке арналған</w:t>
      </w:r>
      <w:r>
        <w:br/>
      </w:r>
      <w:r>
        <w:rPr>
          <w:rFonts w:ascii="Times New Roman"/>
          <w:b/>
          <w:i w:val="false"/>
          <w:color w:val="000000"/>
        </w:rPr>
        <w:t>
сауалнама-өтініштің экрандық нысаны</w:t>
      </w:r>
    </w:p>
    <w:bookmarkEnd w:id="33"/>
    <w:p>
      <w:pPr>
        <w:spacing w:after="0"/>
        <w:ind w:left="0"/>
        <w:jc w:val="both"/>
      </w:pPr>
      <w:r>
        <w:drawing>
          <wp:inline distT="0" distB="0" distL="0" distR="0">
            <wp:extent cx="72136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213600" cy="7239000"/>
                    </a:xfrm>
                    <a:prstGeom prst="rect">
                      <a:avLst/>
                    </a:prstGeom>
                  </pic:spPr>
                </pic:pic>
              </a:graphicData>
            </a:graphic>
          </wp:inline>
        </w:drawing>
      </w:r>
    </w:p>
    <w:bookmarkStart w:name="z53" w:id="34"/>
    <w:p>
      <w:pPr>
        <w:spacing w:after="0"/>
        <w:ind w:left="0"/>
        <w:jc w:val="left"/>
      </w:pPr>
      <w:r>
        <w:rPr>
          <w:rFonts w:ascii="Times New Roman"/>
          <w:b/>
          <w:i w:val="false"/>
          <w:color w:val="000000"/>
        </w:rPr>
        <w:t xml:space="preserve"> 
Электрондық мемлекеттік қызметке арналған оң</w:t>
      </w:r>
      <w:r>
        <w:br/>
      </w:r>
      <w:r>
        <w:rPr>
          <w:rFonts w:ascii="Times New Roman"/>
          <w:b/>
          <w:i w:val="false"/>
          <w:color w:val="000000"/>
        </w:rPr>
        <w:t>
жауаптың (мұрағаттық анықтаманың) шығу нысаны</w:t>
      </w:r>
    </w:p>
    <w:bookmarkEnd w:id="34"/>
    <w:p>
      <w:pPr>
        <w:spacing w:after="0"/>
        <w:ind w:left="0"/>
        <w:jc w:val="both"/>
      </w:pPr>
      <w:r>
        <w:drawing>
          <wp:inline distT="0" distB="0" distL="0" distR="0">
            <wp:extent cx="7594600" cy="825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594600" cy="8255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