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da4b" w14:textId="d6ad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электрондық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облысының әкімдігінің 2013 жылғы 03 сәуірдегі N 98/4 қаулысы. Павлодар облысының Әділет департаментінде 2013 жылғы 03 мамырда N 3526 болып тіркелді. Күші жойылды - Павлодар облыстық әкімдігінің 2014 жылғы 21 шілдедегі № 262/8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21.07.2014 № 262/8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2007 жылғы 11 қаңтардағы "Ақпараттандыру туралы" Заңының </w:t>
      </w:r>
      <w:r>
        <w:rPr>
          <w:rFonts w:ascii="Times New Roman"/>
          <w:b w:val="false"/>
          <w:i w:val="false"/>
          <w:color w:val="000000"/>
          <w:sz w:val="28"/>
        </w:rPr>
        <w:t>29-бабына</w:t>
      </w:r>
      <w:r>
        <w:rPr>
          <w:rFonts w:ascii="Times New Roman"/>
          <w:b w:val="false"/>
          <w:i w:val="false"/>
          <w:color w:val="000000"/>
          <w:sz w:val="28"/>
        </w:rPr>
        <w:t>, Қазақстан Республикасы Үкіметінің 2010 жылғы 26 қазандағы "Электрондық мемлекеттiк қызметтiң үлгi регламентiн бекiту туралы" N 1116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8 тамыздағы "Қазақстан Республикасы Қоршаған ортаны қорғау министрлігі және жергілікті атқарушы органдар көрсететін қоршаған ортаны қорғау саласындағы мемлекеттік қызмет стандарттарын бекіту туралы" N 1033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"II, III және IV </w:t>
      </w:r>
      <w:r>
        <w:rPr>
          <w:rFonts w:ascii="Times New Roman"/>
          <w:b w:val="false"/>
          <w:i w:val="false"/>
          <w:color w:val="000000"/>
          <w:sz w:val="28"/>
        </w:rPr>
        <w:t>санат объектілеріне</w:t>
      </w:r>
      <w:r>
        <w:rPr>
          <w:rFonts w:ascii="Times New Roman"/>
          <w:b w:val="false"/>
          <w:i w:val="false"/>
          <w:color w:val="000000"/>
          <w:sz w:val="28"/>
        </w:rPr>
        <w:t xml:space="preserve"> мемлекеттік экологиялық сараптаманың қорытындысын беру";</w:t>
      </w:r>
      <w:r>
        <w:br/>
      </w:r>
      <w:r>
        <w:rPr>
          <w:rFonts w:ascii="Times New Roman"/>
          <w:b w:val="false"/>
          <w:i w:val="false"/>
          <w:color w:val="000000"/>
          <w:sz w:val="28"/>
        </w:rPr>
        <w:t>
      2) "II, III және IV </w:t>
      </w:r>
      <w:r>
        <w:rPr>
          <w:rFonts w:ascii="Times New Roman"/>
          <w:b w:val="false"/>
          <w:i w:val="false"/>
          <w:color w:val="000000"/>
          <w:sz w:val="28"/>
        </w:rPr>
        <w:t>санат объектілері</w:t>
      </w:r>
      <w:r>
        <w:rPr>
          <w:rFonts w:ascii="Times New Roman"/>
          <w:b w:val="false"/>
          <w:i w:val="false"/>
          <w:color w:val="000000"/>
          <w:sz w:val="28"/>
        </w:rPr>
        <w:t xml:space="preserve"> үшін қоршаған ортаға эмиссияға рұқсат беру" электрондық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Н.К. Әшімбетовке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Облыс әкімі                                Е. Арын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2013 жылғы 28 наурыз</w:t>
      </w:r>
    </w:p>
    <w:bookmarkStart w:name="z5" w:id="1"/>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xml:space="preserve">
2013 жылғы 3 сәуір     </w:t>
      </w:r>
      <w:r>
        <w:br/>
      </w:r>
      <w:r>
        <w:rPr>
          <w:rFonts w:ascii="Times New Roman"/>
          <w:b w:val="false"/>
          <w:i w:val="false"/>
          <w:color w:val="000000"/>
          <w:sz w:val="28"/>
        </w:rPr>
        <w:t xml:space="preserve">
N 98/4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"II, III және IV санат объектілеріне мемлекеттік</w:t>
      </w:r>
      <w:r>
        <w:br/>
      </w:r>
      <w:r>
        <w:rPr>
          <w:rFonts w:ascii="Times New Roman"/>
          <w:b/>
          <w:i w:val="false"/>
          <w:color w:val="000000"/>
        </w:rPr>
        <w:t>
экологиялық сараптаманың қорытындысын беру"</w:t>
      </w:r>
      <w:r>
        <w:br/>
      </w:r>
      <w:r>
        <w:rPr>
          <w:rFonts w:ascii="Times New Roman"/>
          <w:b/>
          <w:i w:val="false"/>
          <w:color w:val="000000"/>
        </w:rPr>
        <w:t>
электрондық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"II, III және IV санат объектілеріне мемлекеттік экологиялық сараптаманың қорытындысын беру" мемлекеттік электрондық қызметін (бұдан әрі – қызмет) Павлодар облысы әкімдігі Павлодар облысының табиғи ресурстар және табиғат пайдалануды реттеу басқармасы (бұдан әрі – қызмет беруші) www.e.gov.kz "электрондық үкімет" веб-порталы және www.elicense.kz "Е-лицензиялау" веб-порталы арқылы көрсетеді.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8 тамыздағы "Қазақстан Республикасы Қоршаған ортаны қорғау министрлігі және жергілікті атқарушы органдар көрсететін қоршаған ортаны қорғау саласындағы мемлекеттік қызмет стандарттарын бекіту туралы" N 1033 </w:t>
      </w:r>
      <w:r>
        <w:rPr>
          <w:rFonts w:ascii="Times New Roman"/>
          <w:b w:val="false"/>
          <w:i w:val="false"/>
          <w:color w:val="000000"/>
          <w:sz w:val="28"/>
        </w:rPr>
        <w:t>қаулысымен</w:t>
      </w:r>
      <w:r>
        <w:rPr>
          <w:rFonts w:ascii="Times New Roman"/>
          <w:b w:val="false"/>
          <w:i w:val="false"/>
          <w:color w:val="000000"/>
          <w:sz w:val="28"/>
        </w:rPr>
        <w:t xml:space="preserve"> бекітілген "II, III және IV санат объектiлерiне мемлекеттiк экологиялық сараптама қорытындысын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Қызметті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қысқартылулар:</w:t>
      </w:r>
      <w:r>
        <w:br/>
      </w:r>
      <w:r>
        <w:rPr>
          <w:rFonts w:ascii="Times New Roman"/>
          <w:b w:val="false"/>
          <w:i w:val="false"/>
          <w:color w:val="000000"/>
          <w:sz w:val="28"/>
        </w:rPr>
        <w:t>
      1) ақпараттық жүйе – аппараттық-бағдарламалық кешенді қолданумен ақпаратты сақтауға, өңдеуге, іздеуге, таратуға, беруге және ұсынуға арналған жүйе (бұдан әрі – АЖ);</w:t>
      </w:r>
      <w:r>
        <w:br/>
      </w:r>
      <w:r>
        <w:rPr>
          <w:rFonts w:ascii="Times New Roman"/>
          <w:b w:val="false"/>
          <w:i w:val="false"/>
          <w:color w:val="000000"/>
          <w:sz w:val="28"/>
        </w:rPr>
        <w:t>
      2) "электрондық үкіметтің" веб-порталы – нормативтік құқықтық базаны қоса алғанда, барлық шоғырландырылған үкіметтік ақпаратқа және мемлекеттік электрондық қызметтерге бірыңғай қол жеткізу терезесін білдіретін ақпараттық жүйе (бұдан әрі – ЭҮП);</w:t>
      </w:r>
      <w:r>
        <w:br/>
      </w:r>
      <w:r>
        <w:rPr>
          <w:rFonts w:ascii="Times New Roman"/>
          <w:b w:val="false"/>
          <w:i w:val="false"/>
          <w:color w:val="000000"/>
          <w:sz w:val="28"/>
        </w:rPr>
        <w:t>
      3) "Е-лицензиялау" веб-порталы – берілген, қайта рәсімделген, тоқтата тұрғызылған, қайта жаңартылған және қолданылуын тоқтатқан лицензиялар, сондай-ақ лицензияланатын қызмет (кіші қызмет) түрін жүзеге асыратын лицензиаттың филиалдары, өкілдіктері (объектілері, пункттері, учаскелері) туралы мәліметті қамтитын ақпараттық жүйе, ол лицензиармен берілетін лицензиялардың сәйкестендіру нөмірлерін орталықтандырып қалыптастырады (бұдан әрі – "Е-лицензиялау" МДБ АЖ);</w:t>
      </w:r>
      <w:r>
        <w:br/>
      </w:r>
      <w:r>
        <w:rPr>
          <w:rFonts w:ascii="Times New Roman"/>
          <w:b w:val="false"/>
          <w:i w:val="false"/>
          <w:color w:val="000000"/>
          <w:sz w:val="28"/>
        </w:rPr>
        <w:t>
      4) "электрондық-үкімет" шлюзі – электрондық қызметтерді іске асыру аясында "электрондық үкімет" ақпараттық жүйесін интеграциялауға арналған ақпараттық жүйе (бұдан әрі – ЭҮШ );</w:t>
      </w:r>
      <w:r>
        <w:br/>
      </w:r>
      <w:r>
        <w:rPr>
          <w:rFonts w:ascii="Times New Roman"/>
          <w:b w:val="false"/>
          <w:i w:val="false"/>
          <w:color w:val="000000"/>
          <w:sz w:val="28"/>
        </w:rPr>
        <w:t>
      5)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өзге де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6) "Заңды тұлғалар"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өзге де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ақпараттық жүйе (бұдан әрі – ЗТ МДБ);</w:t>
      </w:r>
      <w:r>
        <w:br/>
      </w:r>
      <w:r>
        <w:rPr>
          <w:rFonts w:ascii="Times New Roman"/>
          <w:b w:val="false"/>
          <w:i w:val="false"/>
          <w:color w:val="000000"/>
          <w:sz w:val="28"/>
        </w:rPr>
        <w:t>
      7) тұтынушы – электрондық мемлекеттік қызмет көрсетілетін жеке немесе заңды тұлға;</w:t>
      </w:r>
      <w:r>
        <w:br/>
      </w:r>
      <w:r>
        <w:rPr>
          <w:rFonts w:ascii="Times New Roman"/>
          <w:b w:val="false"/>
          <w:i w:val="false"/>
          <w:color w:val="000000"/>
          <w:sz w:val="28"/>
        </w:rPr>
        <w:t>
      8) жеке сәйкестендіру нөмірі – жеке тұлға, соның ішінде өзінің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9) бизнес-сәйкестендіру нөмірі – заңды тұлға (филиал және өкілдік) және бірлескен кәсіпкерлік түрінде қызметтерді жүзеге асыратын жеке кәсіпкер үшін қалыптастырылатын бірегей нөмір (бұдан әрі – БСН);</w:t>
      </w:r>
      <w:r>
        <w:br/>
      </w:r>
      <w:r>
        <w:rPr>
          <w:rFonts w:ascii="Times New Roman"/>
          <w:b w:val="false"/>
          <w:i w:val="false"/>
          <w:color w:val="000000"/>
          <w:sz w:val="28"/>
        </w:rPr>
        <w:t>
      10) пайдаланушы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11)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12)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мазмұнының өзгермейтінін растайтын электрондық цифрлық таңбалардың жинағы (бұдан әрі – ЭЦҚ);</w:t>
      </w:r>
      <w:r>
        <w:br/>
      </w:r>
      <w:r>
        <w:rPr>
          <w:rFonts w:ascii="Times New Roman"/>
          <w:b w:val="false"/>
          <w:i w:val="false"/>
          <w:color w:val="000000"/>
          <w:sz w:val="28"/>
        </w:rPr>
        <w:t>
      13)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14) мемлекеттік электрондық қызмет – ақпараттық технологияларды пайдаланумен электрондық нысанда көрсетілетін мемлекеттік қызмет;</w:t>
      </w:r>
      <w:r>
        <w:br/>
      </w:r>
      <w:r>
        <w:rPr>
          <w:rFonts w:ascii="Times New Roman"/>
          <w:b w:val="false"/>
          <w:i w:val="false"/>
          <w:color w:val="000000"/>
          <w:sz w:val="28"/>
        </w:rPr>
        <w:t>
      15) құрылымдық-функционалдық бірліктер – мемлекеттік қызмет көрсету үдерісіне қатысатын мемлекеттік органдар құрылымдық бөлімшелерінің, мемлекеттік мекемелердің немесе өзге де ұйымдардың тізбесі және ақпараттық жүйелер (бұдан әрі – ҚФБ).</w:t>
      </w:r>
    </w:p>
    <w:bookmarkEnd w:id="4"/>
    <w:bookmarkStart w:name="z13" w:id="5"/>
    <w:p>
      <w:pPr>
        <w:spacing w:after="0"/>
        <w:ind w:left="0"/>
        <w:jc w:val="left"/>
      </w:pPr>
      <w:r>
        <w:rPr>
          <w:rFonts w:ascii="Times New Roman"/>
          <w:b/>
          <w:i w:val="false"/>
          <w:color w:val="000000"/>
        </w:rPr>
        <w:t xml:space="preserve"> 
2. Қызмет берушінің электрондық мемлекеттік қызметті</w:t>
      </w:r>
      <w:r>
        <w:br/>
      </w:r>
      <w:r>
        <w:rPr>
          <w:rFonts w:ascii="Times New Roman"/>
          <w:b/>
          <w:i w:val="false"/>
          <w:color w:val="000000"/>
        </w:rPr>
        <w:t>
көрсету жөнінде әрекетінің тәртібі</w:t>
      </w:r>
    </w:p>
    <w:bookmarkEnd w:id="5"/>
    <w:bookmarkStart w:name="z14" w:id="6"/>
    <w:p>
      <w:pPr>
        <w:spacing w:after="0"/>
        <w:ind w:left="0"/>
        <w:jc w:val="both"/>
      </w:pPr>
      <w:r>
        <w:rPr>
          <w:rFonts w:ascii="Times New Roman"/>
          <w:b w:val="false"/>
          <w:i w:val="false"/>
          <w:color w:val="000000"/>
          <w:sz w:val="28"/>
        </w:rPr>
        <w:t>
      6. Қызмет берушінің ЭҮП арқылы әрекеттері мен шешімдері (ЭҮП арқылы қызметті көрсету барысындағы функционалдық өзара іс-қимылдың </w:t>
      </w:r>
      <w:r>
        <w:rPr>
          <w:rFonts w:ascii="Times New Roman"/>
          <w:b w:val="false"/>
          <w:i w:val="false"/>
          <w:color w:val="000000"/>
          <w:sz w:val="28"/>
        </w:rPr>
        <w:t>N 1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компьютерінің интернет-браузерінде сақталған өзінің ЭЦҚ тіркеу куәлігінің көмегімен ЭҮП-те тіркеуді жүзеге асырады (ЭҮП-те тіркелмеген тұтынушы үшін жүзеге асырылады);</w:t>
      </w:r>
      <w:r>
        <w:br/>
      </w:r>
      <w:r>
        <w:rPr>
          <w:rFonts w:ascii="Times New Roman"/>
          <w:b w:val="false"/>
          <w:i w:val="false"/>
          <w:color w:val="000000"/>
          <w:sz w:val="28"/>
        </w:rPr>
        <w:t>
      2) 1-үдеріс – тұтынушының ЭЦҚ тіркеу куәлігін компьютерінің интернет-браузеріне бекітуі, мемлекеттік қызметті алу үшін тұтынушының ЭҮП-те парольді енгізуі (авторизациялау үдерісі);</w:t>
      </w:r>
      <w:r>
        <w:br/>
      </w:r>
      <w:r>
        <w:rPr>
          <w:rFonts w:ascii="Times New Roman"/>
          <w:b w:val="false"/>
          <w:i w:val="false"/>
          <w:color w:val="000000"/>
          <w:sz w:val="28"/>
        </w:rPr>
        <w:t>
      3) 1-шарт – логин (ЖСН/БСН) және пароль арқылы тіркелген тұтынушылар туралы деректердің дұрыстығын ЭҮП-те тексеру;</w:t>
      </w:r>
      <w:r>
        <w:br/>
      </w:r>
      <w:r>
        <w:rPr>
          <w:rFonts w:ascii="Times New Roman"/>
          <w:b w:val="false"/>
          <w:i w:val="false"/>
          <w:color w:val="000000"/>
          <w:sz w:val="28"/>
        </w:rPr>
        <w:t>
      4) 2-үдеріс – тұтынушының деректерінде бұзушылықтардың болуына байланысты ЭҮП-те авторизациялаудан бас тарту туралы хабарламаны қалыптастыру;</w:t>
      </w:r>
      <w:r>
        <w:br/>
      </w:r>
      <w:r>
        <w:rPr>
          <w:rFonts w:ascii="Times New Roman"/>
          <w:b w:val="false"/>
          <w:i w:val="false"/>
          <w:color w:val="000000"/>
          <w:sz w:val="28"/>
        </w:rPr>
        <w:t>
      5) 3-үдеріс – осы Регламентте көрсетілген "Е-лицензиялау" МДБ АЖ-да тұтынушының қызметті таңдауы, экранға қызмет көрсету үшін сұрау салу нысанын шығару және оның құрылымы мен форматтық талаптарды ескере отырып, сұрау салу нысанына қажетті құжаттардың көшірмелерін электрондық түрде бекіте отырып, тұтынушының нысанды толтыруы (деректерді енгізуі);</w:t>
      </w:r>
      <w:r>
        <w:br/>
      </w:r>
      <w:r>
        <w:rPr>
          <w:rFonts w:ascii="Times New Roman"/>
          <w:b w:val="false"/>
          <w:i w:val="false"/>
          <w:color w:val="000000"/>
          <w:sz w:val="28"/>
        </w:rPr>
        <w:t>
      6) 4-үдеріс – тұтынушының сұрауды куәландыру (қол қою) үшін ЭЦҚ тіркеу куәлігін таңдауы;</w:t>
      </w:r>
      <w:r>
        <w:br/>
      </w:r>
      <w:r>
        <w:rPr>
          <w:rFonts w:ascii="Times New Roman"/>
          <w:b w:val="false"/>
          <w:i w:val="false"/>
          <w:color w:val="000000"/>
          <w:sz w:val="28"/>
        </w:rPr>
        <w:t>
      7) 2-шарт – ЭҮП-те ЭЦҚ тіркеу куәлігінің әрекет ету мерзімін және қайтарып алынған (күші жойылған) тіркеу куәліктерінің тізімде болмауын, сондай-ақ сұрау салудағы көрсетілген ЖСН/БСН және ЭЦҚ тіркеу куәлігінде көрсетілген ЖСН/БСН арасындағы сәйкестендіру деректеріне сәйкес келуін тексеру;</w:t>
      </w:r>
      <w:r>
        <w:br/>
      </w:r>
      <w:r>
        <w:rPr>
          <w:rFonts w:ascii="Times New Roman"/>
          <w:b w:val="false"/>
          <w:i w:val="false"/>
          <w:color w:val="000000"/>
          <w:sz w:val="28"/>
        </w:rPr>
        <w:t>
      8) 5-үдеріс – тұтынушының ЭЦҚ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9) 6-үдеріс – тұтынушының ЭЦҚ көмегімен қызмет көрсетуге сұрау салудың толтырылған нысанын (енгізілген деректерді) растауы (қол қоюы);</w:t>
      </w:r>
      <w:r>
        <w:br/>
      </w:r>
      <w:r>
        <w:rPr>
          <w:rFonts w:ascii="Times New Roman"/>
          <w:b w:val="false"/>
          <w:i w:val="false"/>
          <w:color w:val="000000"/>
          <w:sz w:val="28"/>
        </w:rPr>
        <w:t>
      10) 7-үдеріс – "Е-лицензиялау" МДБ АЖ-да электрондық құжатты (тұтынушының сұрау салуын) тіркеу және "Е-лицензиялау" МДБ АЖ-да сауалды өңдеу;</w:t>
      </w:r>
      <w:r>
        <w:br/>
      </w:r>
      <w:r>
        <w:rPr>
          <w:rFonts w:ascii="Times New Roman"/>
          <w:b w:val="false"/>
          <w:i w:val="false"/>
          <w:color w:val="000000"/>
          <w:sz w:val="28"/>
        </w:rPr>
        <w:t>
      11) 3-шарт – қызмет берушінің </w:t>
      </w:r>
      <w:r>
        <w:rPr>
          <w:rFonts w:ascii="Times New Roman"/>
          <w:b w:val="false"/>
          <w:i w:val="false"/>
          <w:color w:val="000000"/>
          <w:sz w:val="28"/>
        </w:rPr>
        <w:t>Стандартта</w:t>
      </w:r>
      <w:r>
        <w:rPr>
          <w:rFonts w:ascii="Times New Roman"/>
          <w:b w:val="false"/>
          <w:i w:val="false"/>
          <w:color w:val="000000"/>
          <w:sz w:val="28"/>
        </w:rPr>
        <w:t xml:space="preserve"> көрсетілген, қоса берілген тұтынушы құжаттарының қызмет көрсету негіздеріне сәйкестігін тексеруі (өңдеуі);</w:t>
      </w:r>
      <w:r>
        <w:br/>
      </w:r>
      <w:r>
        <w:rPr>
          <w:rFonts w:ascii="Times New Roman"/>
          <w:b w:val="false"/>
          <w:i w:val="false"/>
          <w:color w:val="000000"/>
          <w:sz w:val="28"/>
        </w:rPr>
        <w:t>
      12) 8-үдеріс – "Е-лицензиялау" МДБ АЖ-дағы тұтынушының деректерінде бұзушылықтардың болуына байланысты сұрау салынған қызметті көрсетуден бас тарту туралы хабарламаны құрастыру;</w:t>
      </w:r>
      <w:r>
        <w:br/>
      </w:r>
      <w:r>
        <w:rPr>
          <w:rFonts w:ascii="Times New Roman"/>
          <w:b w:val="false"/>
          <w:i w:val="false"/>
          <w:color w:val="000000"/>
          <w:sz w:val="28"/>
        </w:rPr>
        <w:t>
      13) 9-үдеріс – тұтынушының ЭҮП қалыптастырған электрондық мемлекеттік қызмет нәтижесін (II, III және IV санат объектілері үшін "келісіледі/келісілмейді" нәтижесімен мемлекеттік экологиялық сараптаманың қорытындысын немесе мемлекеттік қызмет көрсетуден бас тарту туралы дәлелді жауапты) алуы. Электрондық құжат қызмет берушінің уәкілетті тұлғасының ЭЦҚ-сын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қадамдық әрекеттер мен шешімдер (қызмет беруші арқылы қызметті көрсету барысындағы функционалдық өзара іс-қимылдың </w:t>
      </w:r>
      <w:r>
        <w:rPr>
          <w:rFonts w:ascii="Times New Roman"/>
          <w:b w:val="false"/>
          <w:i w:val="false"/>
          <w:color w:val="000000"/>
          <w:sz w:val="28"/>
        </w:rPr>
        <w:t>N 2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қызметті көрсету үшін қызмет беруші қызметкерінің "Е-лицензиялау" МДБ АЖ-да логин мен парольді енгізуі (авторизациялау үдерісі);</w:t>
      </w:r>
      <w:r>
        <w:br/>
      </w:r>
      <w:r>
        <w:rPr>
          <w:rFonts w:ascii="Times New Roman"/>
          <w:b w:val="false"/>
          <w:i w:val="false"/>
          <w:color w:val="000000"/>
          <w:sz w:val="28"/>
        </w:rPr>
        <w:t>
      2) 1-шарт – логин және пароль арқылы "Е-лицензиялау" МДБ АЖ-да қызмет берушінің тіркелген қызметкері туралы деректердің түпнұсқалығын тексеру;</w:t>
      </w:r>
      <w:r>
        <w:br/>
      </w:r>
      <w:r>
        <w:rPr>
          <w:rFonts w:ascii="Times New Roman"/>
          <w:b w:val="false"/>
          <w:i w:val="false"/>
          <w:color w:val="000000"/>
          <w:sz w:val="28"/>
        </w:rPr>
        <w:t>
      3) 2-үдеріс – "Е-лицензиялау" МДБ АЖ-да қызмет беруші қызметкерінің деректерінде бұзушылықтардың болуына байланысты авторизациялаудан бас тарту туралы хабарламаны қалыптастыру;</w:t>
      </w:r>
      <w:r>
        <w:br/>
      </w:r>
      <w:r>
        <w:rPr>
          <w:rFonts w:ascii="Times New Roman"/>
          <w:b w:val="false"/>
          <w:i w:val="false"/>
          <w:color w:val="000000"/>
          <w:sz w:val="28"/>
        </w:rPr>
        <w:t>
      4) 3-үдеріс – қызмет беруші қызметкерінің осы Регламентте көрсетілген қызметті таңдауы, қызмет көрсету үшін сұрау салу нысанын экранға шығаруы және қызмет беруші қызметкерінің тұтынушы деректерін енгізуі;</w:t>
      </w:r>
      <w:r>
        <w:br/>
      </w:r>
      <w:r>
        <w:rPr>
          <w:rFonts w:ascii="Times New Roman"/>
          <w:b w:val="false"/>
          <w:i w:val="false"/>
          <w:color w:val="000000"/>
          <w:sz w:val="28"/>
        </w:rPr>
        <w:t>
      5) 4-үдеріс – ЖТ МДБ/ЗТ МДБ-ға ЭҮШ арқылы тұтынушының деректері туралы сұрау салуды жолдау;</w:t>
      </w:r>
      <w:r>
        <w:br/>
      </w:r>
      <w:r>
        <w:rPr>
          <w:rFonts w:ascii="Times New Roman"/>
          <w:b w:val="false"/>
          <w:i w:val="false"/>
          <w:color w:val="000000"/>
          <w:sz w:val="28"/>
        </w:rPr>
        <w:t>
      6) 2-шарт – ЖТ МДБ/ЗТ МДБ-да тұтынушы деректерінің болуын тексеру;</w:t>
      </w:r>
      <w:r>
        <w:br/>
      </w:r>
      <w:r>
        <w:rPr>
          <w:rFonts w:ascii="Times New Roman"/>
          <w:b w:val="false"/>
          <w:i w:val="false"/>
          <w:color w:val="000000"/>
          <w:sz w:val="28"/>
        </w:rPr>
        <w:t>
      7) 5-үдеріс – ЖТ МДБ/ЗТ МДБ-да тұтынушы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8) 6-үдеріс – сұрау салу нысанын құжаттардың қағаз нысанында болуын белгілеу бөлігінде толтыру және қызмет беруші қызметкерінің тұтынушы ұсынған қажетті құжаттарды сканерлеуі және оларды сұрау салу нысанына бекітуі;</w:t>
      </w:r>
      <w:r>
        <w:br/>
      </w:r>
      <w:r>
        <w:rPr>
          <w:rFonts w:ascii="Times New Roman"/>
          <w:b w:val="false"/>
          <w:i w:val="false"/>
          <w:color w:val="000000"/>
          <w:sz w:val="28"/>
        </w:rPr>
        <w:t>
      9) 7-үдеріс – "Е-лицензиялау" МДБ АЖ-да сұрау салуды тіркеу және "Е-лицензиялау" МДБ АЖ-да қызметті өңдеу;</w:t>
      </w:r>
      <w:r>
        <w:br/>
      </w:r>
      <w:r>
        <w:rPr>
          <w:rFonts w:ascii="Times New Roman"/>
          <w:b w:val="false"/>
          <w:i w:val="false"/>
          <w:color w:val="000000"/>
          <w:sz w:val="28"/>
        </w:rPr>
        <w:t>
      10) 3-шарт – қызмет берушінің </w:t>
      </w:r>
      <w:r>
        <w:rPr>
          <w:rFonts w:ascii="Times New Roman"/>
          <w:b w:val="false"/>
          <w:i w:val="false"/>
          <w:color w:val="000000"/>
          <w:sz w:val="28"/>
        </w:rPr>
        <w:t>Стандартта</w:t>
      </w:r>
      <w:r>
        <w:rPr>
          <w:rFonts w:ascii="Times New Roman"/>
          <w:b w:val="false"/>
          <w:i w:val="false"/>
          <w:color w:val="000000"/>
          <w:sz w:val="28"/>
        </w:rPr>
        <w:t xml:space="preserve"> көрсетілген, қоса берілген тұтынушы құжаттарының қызмет көрсету негіздеріне сәйкестігін тексеруі (өңдеуі);</w:t>
      </w:r>
      <w:r>
        <w:br/>
      </w:r>
      <w:r>
        <w:rPr>
          <w:rFonts w:ascii="Times New Roman"/>
          <w:b w:val="false"/>
          <w:i w:val="false"/>
          <w:color w:val="000000"/>
          <w:sz w:val="28"/>
        </w:rPr>
        <w:t>
      11) 8-үдеріс – "Е-лицензиялау" МДБ АЖ-да тұтынушының деректерінде бұзушылықтардың болуына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12) 9-үдеріс – тұтынушының ЭҮП-те қалыптастырған электрондық мемлекеттік қызмет нәтижесін (II, III және IV санат объектілері үшін "келісіледі/келісілмейді" нәтижесімен мемлекеттік экологиялық сараптаманың қорытындысын немесе мемлекеттік қызмет көрсетуден бас тарту туралы дәлелді жауапты) алуы. Электрондық құжат қызмет берушінің уәкілетті тұлғасының ЭЦҚ-сын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8. Қызметке сұрау салу және қорытынды нысаны www.elicense.kz "Е-лицензиялау" веб-порталында көрсетілген.</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 бойынша сұрау салудың орындалу мәртебесін тұтынушының тексеру амалдары: "электрондық үкімет" порталында "Қызмет алу тарихы" бөлімінде, сондай-ақ қызмет берушіге жүгінген кезде.</w:t>
      </w:r>
      <w:r>
        <w:br/>
      </w:r>
      <w:r>
        <w:rPr>
          <w:rFonts w:ascii="Times New Roman"/>
          <w:b w:val="false"/>
          <w:i w:val="false"/>
          <w:color w:val="000000"/>
          <w:sz w:val="28"/>
        </w:rPr>
        <w:t>
</w:t>
      </w:r>
      <w:r>
        <w:rPr>
          <w:rFonts w:ascii="Times New Roman"/>
          <w:b w:val="false"/>
          <w:i w:val="false"/>
          <w:color w:val="000000"/>
          <w:sz w:val="28"/>
        </w:rPr>
        <w:t>
      10. Қызметті көрсету бойынша қажетті ақпаратты және кеңесті Call-орталығының 1414 телефоны бойынша алуға болады.</w:t>
      </w:r>
    </w:p>
    <w:bookmarkEnd w:id="6"/>
    <w:bookmarkStart w:name="z19" w:id="7"/>
    <w:p>
      <w:pPr>
        <w:spacing w:after="0"/>
        <w:ind w:left="0"/>
        <w:jc w:val="left"/>
      </w:pPr>
      <w:r>
        <w:rPr>
          <w:rFonts w:ascii="Times New Roman"/>
          <w:b/>
          <w:i w:val="false"/>
          <w:color w:val="000000"/>
        </w:rPr>
        <w:t xml:space="preserve"> 
3. Электрондық мемлекеттік қызмет көрсету үдерісіндегі</w:t>
      </w:r>
      <w:r>
        <w:br/>
      </w:r>
      <w:r>
        <w:rPr>
          <w:rFonts w:ascii="Times New Roman"/>
          <w:b/>
          <w:i w:val="false"/>
          <w:color w:val="000000"/>
        </w:rPr>
        <w:t>
өзара іс-қимыл тәртібінің сипаттамасы</w:t>
      </w:r>
    </w:p>
    <w:bookmarkEnd w:id="7"/>
    <w:bookmarkStart w:name="z20" w:id="8"/>
    <w:p>
      <w:pPr>
        <w:spacing w:after="0"/>
        <w:ind w:left="0"/>
        <w:jc w:val="both"/>
      </w:pPr>
      <w:r>
        <w:rPr>
          <w:rFonts w:ascii="Times New Roman"/>
          <w:b w:val="false"/>
          <w:i w:val="false"/>
          <w:color w:val="000000"/>
          <w:sz w:val="28"/>
        </w:rPr>
        <w:t>
      11. Кызметті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"Е-лицензиялау" МДБ АЖ;</w:t>
      </w:r>
      <w:r>
        <w:br/>
      </w:r>
      <w:r>
        <w:rPr>
          <w:rFonts w:ascii="Times New Roman"/>
          <w:b w:val="false"/>
          <w:i w:val="false"/>
          <w:color w:val="000000"/>
          <w:sz w:val="28"/>
        </w:rPr>
        <w:t>
      4) ЖТ МДБ/ЗТ МДБ</w:t>
      </w:r>
      <w:r>
        <w:br/>
      </w:r>
      <w:r>
        <w:rPr>
          <w:rFonts w:ascii="Times New Roman"/>
          <w:b w:val="false"/>
          <w:i w:val="false"/>
          <w:color w:val="000000"/>
          <w:sz w:val="28"/>
        </w:rPr>
        <w:t>
      5) қызмет беруші.</w:t>
      </w:r>
      <w:r>
        <w:br/>
      </w:r>
      <w:r>
        <w:rPr>
          <w:rFonts w:ascii="Times New Roman"/>
          <w:b w:val="false"/>
          <w:i w:val="false"/>
          <w:color w:val="000000"/>
          <w:sz w:val="28"/>
        </w:rPr>
        <w:t>
</w:t>
      </w:r>
      <w:r>
        <w:rPr>
          <w:rFonts w:ascii="Times New Roman"/>
          <w:b w:val="false"/>
          <w:i w:val="false"/>
          <w:color w:val="000000"/>
          <w:sz w:val="28"/>
        </w:rPr>
        <w:t>
      12. Әрбiр iс-қимылдың орындалу мерзiмiн көрсете отырып, iс-қимылдар (функциялар, рәсiмдер, операциялар) дәйектiлiгiнiң мәтiндiк кестелiк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Сипаттамасына сәйкес іс-қимылдардың қисынды дәйектiлiгi (қызмет көрсету үдерiсiнде) арасындағы өзара байланысты көрсететiн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Қызметтi көрсету нәтижесi соған сәйкес ұсынылуы тиiс нысандар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Тұтынушыларға қызметтi көрсету нәтижелерi осы Регламенттiң </w:t>
      </w:r>
      <w:r>
        <w:rPr>
          <w:rFonts w:ascii="Times New Roman"/>
          <w:b w:val="false"/>
          <w:i w:val="false"/>
          <w:color w:val="000000"/>
          <w:sz w:val="28"/>
        </w:rPr>
        <w:t>4-қосымшасына</w:t>
      </w:r>
      <w:r>
        <w:rPr>
          <w:rFonts w:ascii="Times New Roman"/>
          <w:b w:val="false"/>
          <w:i w:val="false"/>
          <w:color w:val="000000"/>
          <w:sz w:val="28"/>
        </w:rPr>
        <w:t xml:space="preserve"> сәйкес сапа мен қолжетiмдiлiк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16. Тұтынушыларға қызмет көрсету үдерісіне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Қызметті көрсетудің техникалық шарттары:</w:t>
      </w:r>
      <w:r>
        <w:br/>
      </w:r>
      <w:r>
        <w:rPr>
          <w:rFonts w:ascii="Times New Roman"/>
          <w:b w:val="false"/>
          <w:i w:val="false"/>
          <w:color w:val="000000"/>
          <w:sz w:val="28"/>
        </w:rPr>
        <w:t>
      1) ғаламторға шығу;</w:t>
      </w:r>
      <w:r>
        <w:br/>
      </w:r>
      <w:r>
        <w:rPr>
          <w:rFonts w:ascii="Times New Roman"/>
          <w:b w:val="false"/>
          <w:i w:val="false"/>
          <w:color w:val="000000"/>
          <w:sz w:val="28"/>
        </w:rPr>
        <w:t>
      2) қорытынды берілетін тұлғада ЖСН/БСН-нің болуы;</w:t>
      </w:r>
      <w:r>
        <w:br/>
      </w:r>
      <w:r>
        <w:rPr>
          <w:rFonts w:ascii="Times New Roman"/>
          <w:b w:val="false"/>
          <w:i w:val="false"/>
          <w:color w:val="000000"/>
          <w:sz w:val="28"/>
        </w:rPr>
        <w:t>
      3) ЭҮП-те авторизациялану;</w:t>
      </w:r>
      <w:r>
        <w:br/>
      </w:r>
      <w:r>
        <w:rPr>
          <w:rFonts w:ascii="Times New Roman"/>
          <w:b w:val="false"/>
          <w:i w:val="false"/>
          <w:color w:val="000000"/>
          <w:sz w:val="28"/>
        </w:rPr>
        <w:t>
      4) пайдаланушыда ЭЦҚ-ның болуы.</w:t>
      </w:r>
    </w:p>
    <w:bookmarkEnd w:id="8"/>
    <w:bookmarkStart w:name="z27" w:id="9"/>
    <w:p>
      <w:pPr>
        <w:spacing w:after="0"/>
        <w:ind w:left="0"/>
        <w:jc w:val="both"/>
      </w:pPr>
      <w:r>
        <w:rPr>
          <w:rFonts w:ascii="Times New Roman"/>
          <w:b w:val="false"/>
          <w:i w:val="false"/>
          <w:color w:val="000000"/>
          <w:sz w:val="28"/>
        </w:rPr>
        <w:t>
"II, III және IV санат объектілеріне мемлекеттік</w:t>
      </w:r>
      <w:r>
        <w:br/>
      </w:r>
      <w:r>
        <w:rPr>
          <w:rFonts w:ascii="Times New Roman"/>
          <w:b w:val="false"/>
          <w:i w:val="false"/>
          <w:color w:val="000000"/>
          <w:sz w:val="28"/>
        </w:rPr>
        <w:t xml:space="preserve">
экологиялық сараптаманың қорытындысын беру"   </w:t>
      </w:r>
      <w:r>
        <w:br/>
      </w:r>
      <w:r>
        <w:rPr>
          <w:rFonts w:ascii="Times New Roman"/>
          <w:b w:val="false"/>
          <w:i w:val="false"/>
          <w:color w:val="000000"/>
          <w:sz w:val="28"/>
        </w:rPr>
        <w:t xml:space="preserve">
электрондық мемлекеттік қызмет регламентіне   </w:t>
      </w:r>
      <w:r>
        <w:br/>
      </w:r>
      <w:r>
        <w:rPr>
          <w:rFonts w:ascii="Times New Roman"/>
          <w:b w:val="false"/>
          <w:i w:val="false"/>
          <w:color w:val="000000"/>
          <w:sz w:val="28"/>
        </w:rPr>
        <w:t xml:space="preserve">
1-қосымша                    </w:t>
      </w:r>
    </w:p>
    <w:bookmarkEnd w:id="9"/>
    <w:bookmarkStart w:name="z28" w:id="10"/>
    <w:p>
      <w:pPr>
        <w:spacing w:after="0"/>
        <w:ind w:left="0"/>
        <w:jc w:val="left"/>
      </w:pPr>
      <w:r>
        <w:rPr>
          <w:rFonts w:ascii="Times New Roman"/>
          <w:b/>
          <w:i w:val="false"/>
          <w:color w:val="000000"/>
        </w:rPr>
        <w:t xml:space="preserve"> 
1-кесте. ЭҮП арқылы ҚФБ іс-әрекеттерінің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708"/>
        <w:gridCol w:w="2324"/>
        <w:gridCol w:w="3115"/>
        <w:gridCol w:w="2302"/>
        <w:gridCol w:w="1876"/>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тұтынушы компьютерінің интернет-браузерінде бекіту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мәліметтерінде бұзушылықтардың болуына байланысты бас тарту туралы хабарламаны қалыптастыру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қажетті құжаттарды электронды түрде бекітіп, сұрау салу мәліметін қалыптастырады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куәландыру (қол қою) үшін ЭЦҚ тіркеу куәлігін таңдау</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қалыптастырылғаны туралы хабарламаны көрсету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қалыптастырылғаны туралы хабарламаны көрсету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бағытталуы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 мәліметінде бұзушылықтар болса; 3 – егер авторизациялау сәтті өтсе</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ЭЦҚ-да қателік болса; 6 – егер ЭЦҚ-да қателік болмаса</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1859"/>
        <w:gridCol w:w="1676"/>
        <w:gridCol w:w="1413"/>
        <w:gridCol w:w="2247"/>
        <w:gridCol w:w="1515"/>
        <w:gridCol w:w="3098"/>
      </w:tblGrid>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түпнұсқалылығы расталмағанына байланысты бас тарту туралы хабарламаны қалыптастыру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сұрау салуды растау (қол қою)</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электрондық құжатты (тұтынушы сұрауын, өтінімін) тіркеу және "Е-лицензиялау" АЖ-да сұрауды өңдеу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 мәліметтерінде бұзушылықтардың болуына байланысты бас тарту туралы хабарламаны қалыптастыру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бағытталуы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беріп, сұрауды тіркеу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(қорытынды)</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алдын ала сараптама үшін құжаттаманың мемлекеттік экологиялық сараптамаға келіп түскен күнінен бастап бес жұмыс күнінен аспайды;</w:t>
            </w:r>
            <w:r>
              <w:br/>
            </w:r>
            <w:r>
              <w:rPr>
                <w:rFonts w:ascii="Times New Roman"/>
                <w:b w:val="false"/>
                <w:i w:val="false"/>
                <w:color w:val="000000"/>
                <w:sz w:val="20"/>
              </w:rPr>
              <w:t>
2) алдын ала сараптамадан өткен құжаттар – бір айдан аспайды;</w:t>
            </w:r>
            <w:r>
              <w:br/>
            </w:r>
            <w:r>
              <w:rPr>
                <w:rFonts w:ascii="Times New Roman"/>
                <w:b w:val="false"/>
                <w:i w:val="false"/>
                <w:color w:val="000000"/>
                <w:sz w:val="20"/>
              </w:rPr>
              <w:t>
3) қайталама мемлекеттік экологиялық сараптама өткізу үшін – он жұмыс күнінен аспайды</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"Е-лицензиялау" МДБ АЖ-да сұрау салу бойынша мәліметтер болмаған жағдайда; 9 – егер сұрау бойынша мәлімет табылған жағдайда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11"/>
    <w:p>
      <w:pPr>
        <w:spacing w:after="0"/>
        <w:ind w:left="0"/>
        <w:jc w:val="left"/>
      </w:pPr>
      <w:r>
        <w:rPr>
          <w:rFonts w:ascii="Times New Roman"/>
          <w:b/>
          <w:i w:val="false"/>
          <w:color w:val="000000"/>
        </w:rPr>
        <w:t xml:space="preserve"> 
2-кесте. Қызмет беруші арқылы ҚФБ іс-әрекеттерінің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870"/>
        <w:gridCol w:w="2408"/>
        <w:gridCol w:w="2514"/>
        <w:gridCol w:w="2324"/>
        <w:gridCol w:w="2431"/>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r>
              <w:br/>
            </w:r>
            <w:r>
              <w:rPr>
                <w:rFonts w:ascii="Times New Roman"/>
                <w:b w:val="false"/>
                <w:i w:val="false"/>
                <w:color w:val="000000"/>
                <w:sz w:val="20"/>
              </w:rPr>
              <w:t>
ЗТ МДБ</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авторизацияланады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Мәліметтерде бұзушылықтардың болуына байланысты бас тарту туралы хабарламаны қалыптастырады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қызметті таңдауы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МДБ-да тұтынушы мәліметтерін тексеруге сұрау жолдау</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қалыптастырылғаны туралы хабарламаны көрсету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қалыптастырылғаны туралы хабарламаны көрсету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бағытталуы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қызмет беруші қызметкерінің "Е-лицензиялау" МДБ АЖ-да логин және пароль мәліметінің түпнұсқалығын тексеру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 мәліметтерінде бұзушылықтар болса;</w:t>
            </w:r>
            <w:r>
              <w:br/>
            </w:r>
            <w:r>
              <w:rPr>
                <w:rFonts w:ascii="Times New Roman"/>
                <w:b w:val="false"/>
                <w:i w:val="false"/>
                <w:color w:val="000000"/>
                <w:sz w:val="20"/>
              </w:rPr>
              <w:t>
6 – егер авторизациялау сәтті өтсе</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800"/>
        <w:gridCol w:w="1715"/>
        <w:gridCol w:w="1566"/>
        <w:gridCol w:w="2031"/>
        <w:gridCol w:w="2055"/>
        <w:gridCol w:w="316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r>
              <w:br/>
            </w:r>
            <w:r>
              <w:rPr>
                <w:rFonts w:ascii="Times New Roman"/>
                <w:b w:val="false"/>
                <w:i w:val="false"/>
                <w:color w:val="000000"/>
                <w:sz w:val="20"/>
              </w:rPr>
              <w:t>
МДБ АЖ</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Мәліметтерде бұзушылықтардың болуына байланысты бас тарту туралы хабарламаны қалыптастыру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бекітіп, сұрау салу нысанын толтыру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электрондық құжатты тіркеу және "Е-лицензиялау" МДБ АЖ-да қызметті өңдеу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тұтынушының мәліметтерінде бұзушылықтардың болуына байланысты бас тарту туралы хабарламаны қалыптастыру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қалыптастырылғаны туралы хабарламаны көрсету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беріп, жүйеде сұрауды тіркеу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(қорытынды)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алдын ала сараптама үшін құжаттаманың мемлекеттік экологиялық сараптамаға келіп түскен күнінен бастап бес жұмыс күнінен аспайды; 2) алдын ала сараптамадан өткен құжат-тар – бір ай-дан аспайды; 3) қайталама мемлекеттік экологиялық сараптама өткізу үшін – он жұмыс күнінен аспайды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"Е-лицензиялау" МДБ АЖ-да сұрау бойынша мәлімет болмаса; 9 – егер сұрау бойынша мәліметтер табылса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2"/>
    <w:p>
      <w:pPr>
        <w:spacing w:after="0"/>
        <w:ind w:left="0"/>
        <w:jc w:val="both"/>
      </w:pPr>
      <w:r>
        <w:rPr>
          <w:rFonts w:ascii="Times New Roman"/>
          <w:b w:val="false"/>
          <w:i w:val="false"/>
          <w:color w:val="000000"/>
          <w:sz w:val="28"/>
        </w:rPr>
        <w:t>
"II, III және IV санат объектілеріне мемлекеттік</w:t>
      </w:r>
      <w:r>
        <w:br/>
      </w:r>
      <w:r>
        <w:rPr>
          <w:rFonts w:ascii="Times New Roman"/>
          <w:b w:val="false"/>
          <w:i w:val="false"/>
          <w:color w:val="000000"/>
          <w:sz w:val="28"/>
        </w:rPr>
        <w:t xml:space="preserve">
экологиялық сараптаманың қорытындысын беру"   </w:t>
      </w:r>
      <w:r>
        <w:br/>
      </w:r>
      <w:r>
        <w:rPr>
          <w:rFonts w:ascii="Times New Roman"/>
          <w:b w:val="false"/>
          <w:i w:val="false"/>
          <w:color w:val="000000"/>
          <w:sz w:val="28"/>
        </w:rPr>
        <w:t xml:space="preserve">
электрондық мемлекеттік қызмет регламентіне   </w:t>
      </w:r>
      <w:r>
        <w:br/>
      </w:r>
      <w:r>
        <w:rPr>
          <w:rFonts w:ascii="Times New Roman"/>
          <w:b w:val="false"/>
          <w:i w:val="false"/>
          <w:color w:val="000000"/>
          <w:sz w:val="28"/>
        </w:rPr>
        <w:t xml:space="preserve">
2-қосымша                    </w:t>
      </w:r>
    </w:p>
    <w:bookmarkEnd w:id="12"/>
    <w:bookmarkStart w:name="z31" w:id="13"/>
    <w:p>
      <w:pPr>
        <w:spacing w:after="0"/>
        <w:ind w:left="0"/>
        <w:jc w:val="left"/>
      </w:pPr>
      <w:r>
        <w:rPr>
          <w:rFonts w:ascii="Times New Roman"/>
          <w:b/>
          <w:i w:val="false"/>
          <w:color w:val="000000"/>
        </w:rPr>
        <w:t xml:space="preserve"> 
ЭҮП арқылы электрондық мемлекеттік қызмет көрсету барысындағы</w:t>
      </w:r>
      <w:r>
        <w:br/>
      </w:r>
      <w:r>
        <w:rPr>
          <w:rFonts w:ascii="Times New Roman"/>
          <w:b/>
          <w:i w:val="false"/>
          <w:color w:val="000000"/>
        </w:rPr>
        <w:t>
функционалдық өзара іс-қимылдың N 1 диаграммасы</w:t>
      </w:r>
    </w:p>
    <w:bookmarkEnd w:id="13"/>
    <w:p>
      <w:pPr>
        <w:spacing w:after="0"/>
        <w:ind w:left="0"/>
        <w:jc w:val="both"/>
      </w:pPr>
      <w:r>
        <w:drawing>
          <wp:inline distT="0" distB="0" distL="0" distR="0">
            <wp:extent cx="101219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21900" cy="6438900"/>
                    </a:xfrm>
                    <a:prstGeom prst="rect">
                      <a:avLst/>
                    </a:prstGeom>
                  </pic:spPr>
                </pic:pic>
              </a:graphicData>
            </a:graphic>
          </wp:inline>
        </w:drawing>
      </w:r>
    </w:p>
    <w:bookmarkStart w:name="z32" w:id="14"/>
    <w:p>
      <w:pPr>
        <w:spacing w:after="0"/>
        <w:ind w:left="0"/>
        <w:jc w:val="left"/>
      </w:pPr>
      <w:r>
        <w:rPr>
          <w:rFonts w:ascii="Times New Roman"/>
          <w:b/>
          <w:i w:val="false"/>
          <w:color w:val="000000"/>
        </w:rPr>
        <w:t xml:space="preserve"> 
Қызмет көрсетуші арқылы электрондық мемлекеттік қызмет көрсету</w:t>
      </w:r>
      <w:r>
        <w:br/>
      </w:r>
      <w:r>
        <w:rPr>
          <w:rFonts w:ascii="Times New Roman"/>
          <w:b/>
          <w:i w:val="false"/>
          <w:color w:val="000000"/>
        </w:rPr>
        <w:t>
барысындағы функционалдық өзара іс-қимылдың N 2 диаграммасы</w:t>
      </w:r>
    </w:p>
    <w:bookmarkEnd w:id="14"/>
    <w:p>
      <w:pPr>
        <w:spacing w:after="0"/>
        <w:ind w:left="0"/>
        <w:jc w:val="both"/>
      </w:pPr>
      <w:r>
        <w:drawing>
          <wp:inline distT="0" distB="0" distL="0" distR="0">
            <wp:extent cx="101219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121900" cy="6438900"/>
                    </a:xfrm>
                    <a:prstGeom prst="rect">
                      <a:avLst/>
                    </a:prstGeom>
                  </pic:spPr>
                </pic:pic>
              </a:graphicData>
            </a:graphic>
          </wp:inline>
        </w:drawing>
      </w:r>
    </w:p>
    <w:bookmarkStart w:name="z33" w:id="15"/>
    <w:p>
      <w:pPr>
        <w:spacing w:after="0"/>
        <w:ind w:left="0"/>
        <w:jc w:val="left"/>
      </w:pPr>
      <w:r>
        <w:rPr>
          <w:rFonts w:ascii="Times New Roman"/>
          <w:b/>
          <w:i w:val="false"/>
          <w:color w:val="000000"/>
        </w:rPr>
        <w:t xml:space="preserve"> 
Шартты белгілер</w:t>
      </w:r>
    </w:p>
    <w:bookmarkEnd w:id="15"/>
    <w:p>
      <w:pPr>
        <w:spacing w:after="0"/>
        <w:ind w:left="0"/>
        <w:jc w:val="both"/>
      </w:pPr>
      <w:r>
        <w:drawing>
          <wp:inline distT="0" distB="0" distL="0" distR="0">
            <wp:extent cx="85979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97900" cy="6870700"/>
                    </a:xfrm>
                    <a:prstGeom prst="rect">
                      <a:avLst/>
                    </a:prstGeom>
                  </pic:spPr>
                </pic:pic>
              </a:graphicData>
            </a:graphic>
          </wp:inline>
        </w:drawing>
      </w:r>
    </w:p>
    <w:bookmarkStart w:name="z34" w:id="16"/>
    <w:p>
      <w:pPr>
        <w:spacing w:after="0"/>
        <w:ind w:left="0"/>
        <w:jc w:val="both"/>
      </w:pPr>
      <w:r>
        <w:rPr>
          <w:rFonts w:ascii="Times New Roman"/>
          <w:b w:val="false"/>
          <w:i w:val="false"/>
          <w:color w:val="000000"/>
          <w:sz w:val="28"/>
        </w:rPr>
        <w:t>
"II, III және IV санат объектілеріне мемлекеттік</w:t>
      </w:r>
      <w:r>
        <w:br/>
      </w:r>
      <w:r>
        <w:rPr>
          <w:rFonts w:ascii="Times New Roman"/>
          <w:b w:val="false"/>
          <w:i w:val="false"/>
          <w:color w:val="000000"/>
          <w:sz w:val="28"/>
        </w:rPr>
        <w:t xml:space="preserve">
экологиялық сараптаманың қорытындысын беру"   </w:t>
      </w:r>
      <w:r>
        <w:br/>
      </w:r>
      <w:r>
        <w:rPr>
          <w:rFonts w:ascii="Times New Roman"/>
          <w:b w:val="false"/>
          <w:i w:val="false"/>
          <w:color w:val="000000"/>
          <w:sz w:val="28"/>
        </w:rPr>
        <w:t xml:space="preserve">
электрондық мемлекеттік қызмет регламентіне   </w:t>
      </w:r>
      <w:r>
        <w:br/>
      </w:r>
      <w:r>
        <w:rPr>
          <w:rFonts w:ascii="Times New Roman"/>
          <w:b w:val="false"/>
          <w:i w:val="false"/>
          <w:color w:val="000000"/>
          <w:sz w:val="28"/>
        </w:rPr>
        <w:t xml:space="preserve">
3-қосымша                    </w:t>
      </w:r>
    </w:p>
    <w:bookmarkEnd w:id="16"/>
    <w:bookmarkStart w:name="z35" w:id="17"/>
    <w:p>
      <w:pPr>
        <w:spacing w:after="0"/>
        <w:ind w:left="0"/>
        <w:jc w:val="left"/>
      </w:pPr>
      <w:r>
        <w:rPr>
          <w:rFonts w:ascii="Times New Roman"/>
          <w:b/>
          <w:i w:val="false"/>
          <w:color w:val="000000"/>
        </w:rPr>
        <w:t xml:space="preserve"> 
1. Оң нәтижелі жауаптың шығыс нысаны</w:t>
      </w:r>
    </w:p>
    <w:bookmarkEnd w:id="17"/>
    <w:p>
      <w:pPr>
        <w:spacing w:after="0"/>
        <w:ind w:left="0"/>
        <w:jc w:val="both"/>
      </w:pPr>
      <w:r>
        <w:drawing>
          <wp:inline distT="0" distB="0" distL="0" distR="0">
            <wp:extent cx="7556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56500" cy="8229600"/>
                    </a:xfrm>
                    <a:prstGeom prst="rect">
                      <a:avLst/>
                    </a:prstGeom>
                  </pic:spPr>
                </pic:pic>
              </a:graphicData>
            </a:graphic>
          </wp:inline>
        </w:drawing>
      </w:r>
    </w:p>
    <w:bookmarkStart w:name="z36" w:id="18"/>
    <w:p>
      <w:pPr>
        <w:spacing w:after="0"/>
        <w:ind w:left="0"/>
        <w:jc w:val="left"/>
      </w:pPr>
      <w:r>
        <w:rPr>
          <w:rFonts w:ascii="Times New Roman"/>
          <w:b/>
          <w:i w:val="false"/>
          <w:color w:val="000000"/>
        </w:rPr>
        <w:t xml:space="preserve"> 
2. Бас тарту жауабының шығыс нысаны</w:t>
      </w:r>
    </w:p>
    <w:bookmarkEnd w:id="18"/>
    <w:p>
      <w:pPr>
        <w:spacing w:after="0"/>
        <w:ind w:left="0"/>
        <w:jc w:val="both"/>
      </w:pPr>
      <w:r>
        <w:drawing>
          <wp:inline distT="0" distB="0" distL="0" distR="0">
            <wp:extent cx="75438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43800" cy="7340600"/>
                    </a:xfrm>
                    <a:prstGeom prst="rect">
                      <a:avLst/>
                    </a:prstGeom>
                  </pic:spPr>
                </pic:pic>
              </a:graphicData>
            </a:graphic>
          </wp:inline>
        </w:drawing>
      </w:r>
    </w:p>
    <w:bookmarkStart w:name="z37" w:id="19"/>
    <w:p>
      <w:pPr>
        <w:spacing w:after="0"/>
        <w:ind w:left="0"/>
        <w:jc w:val="both"/>
      </w:pPr>
      <w:r>
        <w:rPr>
          <w:rFonts w:ascii="Times New Roman"/>
          <w:b w:val="false"/>
          <w:i w:val="false"/>
          <w:color w:val="000000"/>
          <w:sz w:val="28"/>
        </w:rPr>
        <w:t>
"II, III және IV санат объектілеріне мемлекеттік</w:t>
      </w:r>
      <w:r>
        <w:br/>
      </w:r>
      <w:r>
        <w:rPr>
          <w:rFonts w:ascii="Times New Roman"/>
          <w:b w:val="false"/>
          <w:i w:val="false"/>
          <w:color w:val="000000"/>
          <w:sz w:val="28"/>
        </w:rPr>
        <w:t xml:space="preserve">
экологиялық сараптаманың қорытындысын беру"   </w:t>
      </w:r>
      <w:r>
        <w:br/>
      </w:r>
      <w:r>
        <w:rPr>
          <w:rFonts w:ascii="Times New Roman"/>
          <w:b w:val="false"/>
          <w:i w:val="false"/>
          <w:color w:val="000000"/>
          <w:sz w:val="28"/>
        </w:rPr>
        <w:t xml:space="preserve">
электрондық мемлекеттік қызмет регламентіне   </w:t>
      </w:r>
      <w:r>
        <w:br/>
      </w:r>
      <w:r>
        <w:rPr>
          <w:rFonts w:ascii="Times New Roman"/>
          <w:b w:val="false"/>
          <w:i w:val="false"/>
          <w:color w:val="000000"/>
          <w:sz w:val="28"/>
        </w:rPr>
        <w:t xml:space="preserve">
4-қосымша                    </w:t>
      </w:r>
    </w:p>
    <w:bookmarkEnd w:id="19"/>
    <w:bookmarkStart w:name="z38" w:id="20"/>
    <w:p>
      <w:pPr>
        <w:spacing w:after="0"/>
        <w:ind w:left="0"/>
        <w:jc w:val="left"/>
      </w:pPr>
      <w:r>
        <w:rPr>
          <w:rFonts w:ascii="Times New Roman"/>
          <w:b/>
          <w:i w:val="false"/>
          <w:color w:val="000000"/>
        </w:rPr>
        <w:t xml:space="preserve"> 
Электрондық мемлекеттік қызметтерінің "сапа" және</w:t>
      </w:r>
      <w:r>
        <w:br/>
      </w:r>
      <w:r>
        <w:rPr>
          <w:rFonts w:ascii="Times New Roman"/>
          <w:b/>
          <w:i w:val="false"/>
          <w:color w:val="000000"/>
        </w:rPr>
        <w:t>
"қолжетімділік" көрсеткіштерін анықтау үшін сауалнаманың нысаны</w:t>
      </w:r>
      <w:r>
        <w:br/>
      </w:r>
      <w:r>
        <w:rPr>
          <w:rFonts w:ascii="Times New Roman"/>
          <w:b/>
          <w:i w:val="false"/>
          <w:color w:val="000000"/>
        </w:rPr>
        <w:t>
_______________________________________________________</w:t>
      </w:r>
      <w:r>
        <w:br/>
      </w:r>
      <w:r>
        <w:rPr>
          <w:rFonts w:ascii="Times New Roman"/>
          <w:b/>
          <w:i w:val="false"/>
          <w:color w:val="000000"/>
        </w:rPr>
        <w:t>
(қызметтің атауы)</w:t>
      </w:r>
    </w:p>
    <w:bookmarkEnd w:id="20"/>
    <w:bookmarkStart w:name="z39" w:id="21"/>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End w:id="21"/>
    <w:bookmarkStart w:name="z41" w:id="22"/>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xml:space="preserve">
2013 жылғы 3 сәуір     </w:t>
      </w:r>
      <w:r>
        <w:br/>
      </w:r>
      <w:r>
        <w:rPr>
          <w:rFonts w:ascii="Times New Roman"/>
          <w:b w:val="false"/>
          <w:i w:val="false"/>
          <w:color w:val="000000"/>
          <w:sz w:val="28"/>
        </w:rPr>
        <w:t xml:space="preserve">
N 98/4 қаулысымен     </w:t>
      </w:r>
      <w:r>
        <w:br/>
      </w:r>
      <w:r>
        <w:rPr>
          <w:rFonts w:ascii="Times New Roman"/>
          <w:b w:val="false"/>
          <w:i w:val="false"/>
          <w:color w:val="000000"/>
          <w:sz w:val="28"/>
        </w:rPr>
        <w:t xml:space="preserve">
бекітілді        </w:t>
      </w:r>
    </w:p>
    <w:bookmarkEnd w:id="22"/>
    <w:bookmarkStart w:name="z42" w:id="23"/>
    <w:p>
      <w:pPr>
        <w:spacing w:after="0"/>
        <w:ind w:left="0"/>
        <w:jc w:val="left"/>
      </w:pPr>
      <w:r>
        <w:rPr>
          <w:rFonts w:ascii="Times New Roman"/>
          <w:b/>
          <w:i w:val="false"/>
          <w:color w:val="000000"/>
        </w:rPr>
        <w:t xml:space="preserve"> 
"II, III және IV санат объектілері үшін қоршаған</w:t>
      </w:r>
      <w:r>
        <w:br/>
      </w:r>
      <w:r>
        <w:rPr>
          <w:rFonts w:ascii="Times New Roman"/>
          <w:b/>
          <w:i w:val="false"/>
          <w:color w:val="000000"/>
        </w:rPr>
        <w:t>
ортаға эмиссияға рұқсат беру" электрондық</w:t>
      </w:r>
      <w:r>
        <w:br/>
      </w:r>
      <w:r>
        <w:rPr>
          <w:rFonts w:ascii="Times New Roman"/>
          <w:b/>
          <w:i w:val="false"/>
          <w:color w:val="000000"/>
        </w:rPr>
        <w:t>
мемлекеттік қызмет регламенті</w:t>
      </w:r>
    </w:p>
    <w:bookmarkEnd w:id="23"/>
    <w:bookmarkStart w:name="z43" w:id="24"/>
    <w:p>
      <w:pPr>
        <w:spacing w:after="0"/>
        <w:ind w:left="0"/>
        <w:jc w:val="left"/>
      </w:pPr>
      <w:r>
        <w:rPr>
          <w:rFonts w:ascii="Times New Roman"/>
          <w:b/>
          <w:i w:val="false"/>
          <w:color w:val="000000"/>
        </w:rPr>
        <w:t xml:space="preserve"> 
1. Жалпы ережелер</w:t>
      </w:r>
    </w:p>
    <w:bookmarkEnd w:id="24"/>
    <w:bookmarkStart w:name="z44" w:id="25"/>
    <w:p>
      <w:pPr>
        <w:spacing w:after="0"/>
        <w:ind w:left="0"/>
        <w:jc w:val="both"/>
      </w:pPr>
      <w:r>
        <w:rPr>
          <w:rFonts w:ascii="Times New Roman"/>
          <w:b w:val="false"/>
          <w:i w:val="false"/>
          <w:color w:val="000000"/>
          <w:sz w:val="28"/>
        </w:rPr>
        <w:t>
      1. "II, III және IV санат объектілері үшін қоршаған ортаға эмиссияға рұқсат беру" мемлекеттік электрондық қызметін (бұдан әрі – қызмет) Павлодар облысы әкімдігі Павлодар облысының табиғи ресурстар және табиғат пайдалануды реттеу басқармасы (бұдан әрі – қызмет беруші), не балама негізде халыққа қызмет көрсету орталықтары (бұдан әрі – Олтарықтар) арқылы, www.e.gov.kz "электрондық үкіметтің" веб-порталы және www.elicense.kz "Е-лицензиялау" веб-порталы арқылы көрсетеді.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8 тамыздағы "Қазақстан Республикасы Қоршаған ортаны қорғау министрлігі және жергілікті атқарушы органдар көрсететін қоршаған ортаны қорғау саласындағы мемлекеттік қызмет стандарттарын бекіту туралы" N 1033 </w:t>
      </w:r>
      <w:r>
        <w:rPr>
          <w:rFonts w:ascii="Times New Roman"/>
          <w:b w:val="false"/>
          <w:i w:val="false"/>
          <w:color w:val="000000"/>
          <w:sz w:val="28"/>
        </w:rPr>
        <w:t>қаулысымен</w:t>
      </w:r>
      <w:r>
        <w:rPr>
          <w:rFonts w:ascii="Times New Roman"/>
          <w:b w:val="false"/>
          <w:i w:val="false"/>
          <w:color w:val="000000"/>
          <w:sz w:val="28"/>
        </w:rPr>
        <w:t xml:space="preserve"> бекітілген "II, III және IV санат объектiлерi үшiн қоршаған ортаға эмиссияға рұқсат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Қызметті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қысқартылулар:</w:t>
      </w:r>
      <w:r>
        <w:br/>
      </w:r>
      <w:r>
        <w:rPr>
          <w:rFonts w:ascii="Times New Roman"/>
          <w:b w:val="false"/>
          <w:i w:val="false"/>
          <w:color w:val="000000"/>
          <w:sz w:val="28"/>
        </w:rPr>
        <w:t>
      1) ақпараттық жүйе – аппараттық-бағдарламалық кешенді қолданумен ақпаратты сақтауға, өңдеуге, іздеуге, таратуға, беруге және ұсынуға арналған жүйе (бұдан әрі – АЖ);</w:t>
      </w:r>
      <w:r>
        <w:br/>
      </w:r>
      <w:r>
        <w:rPr>
          <w:rFonts w:ascii="Times New Roman"/>
          <w:b w:val="false"/>
          <w:i w:val="false"/>
          <w:color w:val="000000"/>
          <w:sz w:val="28"/>
        </w:rPr>
        <w:t>
      2) "электрондық үкіметтің" веб-порталы – нормативтік құқықтық базаны қоса алғанда, барлық шоғырландырылған үкіметтік ақпаратқа және мемлекеттік электрондық қызметтерге бірыңғай қол жеткізу терезесін білдіретін ақпараттық жүйе (бұдан әрі – ЭҮП);</w:t>
      </w:r>
      <w:r>
        <w:br/>
      </w:r>
      <w:r>
        <w:rPr>
          <w:rFonts w:ascii="Times New Roman"/>
          <w:b w:val="false"/>
          <w:i w:val="false"/>
          <w:color w:val="000000"/>
          <w:sz w:val="28"/>
        </w:rPr>
        <w:t>
      3) "Е-лицензиялау" веб-порталы – берілген, қайта рәсімделген, тоқтата тұрғызылған, қайта жаңартылған және қолданылуын тоқтатқан лицензиялар, сондай-ақ лицензияланатын қызмет (кіші қызмет) түрін жүзеге асыратын лицензиаттың филиалдары, өкілдіктері (объектілері, пункттері, учаскелері) туралы мәліметті қамтитын ақпараттық жүйе, ол лицензиармен берілетін лицензиялардың сәйкестендіру нөмірлерін орталықтандырып қалыптастырады (бұдан әрі – "Е-лицензиялау" МДБ АЖ);</w:t>
      </w:r>
      <w:r>
        <w:br/>
      </w:r>
      <w:r>
        <w:rPr>
          <w:rFonts w:ascii="Times New Roman"/>
          <w:b w:val="false"/>
          <w:i w:val="false"/>
          <w:color w:val="000000"/>
          <w:sz w:val="28"/>
        </w:rPr>
        <w:t>
      4) "электрондық-үкімет" шлюзі – электрондық қызметтерді іске асыру аясында "электрондық үкімет" ақпараттық жүйесін интеграциялауға арналған ақпараттық жүйе (бұдан әрі – ЭҮШ );</w:t>
      </w:r>
      <w:r>
        <w:br/>
      </w:r>
      <w:r>
        <w:rPr>
          <w:rFonts w:ascii="Times New Roman"/>
          <w:b w:val="false"/>
          <w:i w:val="false"/>
          <w:color w:val="000000"/>
          <w:sz w:val="28"/>
        </w:rPr>
        <w:t>
      5)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өзге де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6) "Заңды тұлғалар"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өзге де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ақпараттық жүйе (бұдан әрі – ЗТ МДБ);</w:t>
      </w:r>
      <w:r>
        <w:br/>
      </w:r>
      <w:r>
        <w:rPr>
          <w:rFonts w:ascii="Times New Roman"/>
          <w:b w:val="false"/>
          <w:i w:val="false"/>
          <w:color w:val="000000"/>
          <w:sz w:val="28"/>
        </w:rPr>
        <w:t>
      7) тұтынушы – электрондық мемлекеттік қызмет көрсетілетін жеке немесе заңды тұлға;</w:t>
      </w:r>
      <w:r>
        <w:br/>
      </w:r>
      <w:r>
        <w:rPr>
          <w:rFonts w:ascii="Times New Roman"/>
          <w:b w:val="false"/>
          <w:i w:val="false"/>
          <w:color w:val="000000"/>
          <w:sz w:val="28"/>
        </w:rPr>
        <w:t>
      8) жеке сәйкестендіру нөмірі – жеке тұлға, соның ішінде өзінің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9) бизнес-сәйкестендіру нөмірі – заңды тұлға (филиал және өкілдік) және бірлескен кәсіпкерлік түрінде қызметтерді жүзеге асыратын жеке кәсіпкер үшін қалыптастырылатын бірегей нөмір (бұдан әрі – БСН);</w:t>
      </w:r>
      <w:r>
        <w:br/>
      </w:r>
      <w:r>
        <w:rPr>
          <w:rFonts w:ascii="Times New Roman"/>
          <w:b w:val="false"/>
          <w:i w:val="false"/>
          <w:color w:val="000000"/>
          <w:sz w:val="28"/>
        </w:rPr>
        <w:t>
      10) пайдаланушы – оған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11)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12)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мазмұнының өзгермейтінін растайтын электрондық цифрлық таңбалардың жинағы (бұдан әрі – ЭЦҚ);</w:t>
      </w:r>
      <w:r>
        <w:br/>
      </w:r>
      <w:r>
        <w:rPr>
          <w:rFonts w:ascii="Times New Roman"/>
          <w:b w:val="false"/>
          <w:i w:val="false"/>
          <w:color w:val="000000"/>
          <w:sz w:val="28"/>
        </w:rPr>
        <w:t>
      13)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14) мемлекеттік электрондық қызмет – ақпараттық технологияларды пайдаланумен электрондық нысанда көрсетілетін мемлекеттік қызмет;</w:t>
      </w:r>
      <w:r>
        <w:br/>
      </w:r>
      <w:r>
        <w:rPr>
          <w:rFonts w:ascii="Times New Roman"/>
          <w:b w:val="false"/>
          <w:i w:val="false"/>
          <w:color w:val="000000"/>
          <w:sz w:val="28"/>
        </w:rPr>
        <w:t>
      15) құрылымдық-функционалдық бірліктер – мемлекеттік қызмет көрсету үдерісіне қатысатын мемлекеттік органдар құрылымдық бөлімшелерінің, мемлекеттік мекемелердің немесе өзге де ұйымдардың тізбесі және ақпараттық жүйелер (бұдан әрі – ҚФБ);</w:t>
      </w:r>
      <w:r>
        <w:br/>
      </w:r>
      <w:r>
        <w:rPr>
          <w:rFonts w:ascii="Times New Roman"/>
          <w:b w:val="false"/>
          <w:i w:val="false"/>
          <w:color w:val="000000"/>
          <w:sz w:val="28"/>
        </w:rPr>
        <w:t>
      16)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министрліктері және ведомстволары арқылы халыққа (жеке және заңды тұлғаларға) қызмет көрсету үдерісін автоматтандыруға арналған ақпартық жүйе (бұдан әрі –  ХҚКО АЖ);</w:t>
      </w:r>
      <w:r>
        <w:br/>
      </w:r>
      <w:r>
        <w:rPr>
          <w:rFonts w:ascii="Times New Roman"/>
          <w:b w:val="false"/>
          <w:i w:val="false"/>
          <w:color w:val="000000"/>
          <w:sz w:val="28"/>
        </w:rPr>
        <w:t>
      17) АЖО – автоматтандырылған жұмыс орны;</w:t>
      </w:r>
      <w:r>
        <w:br/>
      </w:r>
      <w:r>
        <w:rPr>
          <w:rFonts w:ascii="Times New Roman"/>
          <w:b w:val="false"/>
          <w:i w:val="false"/>
          <w:color w:val="000000"/>
          <w:sz w:val="28"/>
        </w:rPr>
        <w:t>
      18) бірыңғай нотариалдық ақпараттық жүйе – нотариалдық қызметті автоматтандыруға және әділет органдары мен нотариалдық палаталардың өзара әрекеттесуіне арналған аппараттық-бағдарламалық кешен (бұдан әрі – БНАЖ).</w:t>
      </w:r>
    </w:p>
    <w:bookmarkEnd w:id="25"/>
    <w:bookmarkStart w:name="z49" w:id="26"/>
    <w:p>
      <w:pPr>
        <w:spacing w:after="0"/>
        <w:ind w:left="0"/>
        <w:jc w:val="left"/>
      </w:pPr>
      <w:r>
        <w:rPr>
          <w:rFonts w:ascii="Times New Roman"/>
          <w:b/>
          <w:i w:val="false"/>
          <w:color w:val="000000"/>
        </w:rPr>
        <w:t xml:space="preserve"> 
2. Қызмет берушінің электрондық мемлекеттік</w:t>
      </w:r>
      <w:r>
        <w:br/>
      </w:r>
      <w:r>
        <w:rPr>
          <w:rFonts w:ascii="Times New Roman"/>
          <w:b/>
          <w:i w:val="false"/>
          <w:color w:val="000000"/>
        </w:rPr>
        <w:t>
қызметті көрсету жөнінде әрекетінің тәртібі</w:t>
      </w:r>
    </w:p>
    <w:bookmarkEnd w:id="26"/>
    <w:bookmarkStart w:name="z50" w:id="27"/>
    <w:p>
      <w:pPr>
        <w:spacing w:after="0"/>
        <w:ind w:left="0"/>
        <w:jc w:val="both"/>
      </w:pPr>
      <w:r>
        <w:rPr>
          <w:rFonts w:ascii="Times New Roman"/>
          <w:b w:val="false"/>
          <w:i w:val="false"/>
          <w:color w:val="000000"/>
          <w:sz w:val="28"/>
        </w:rPr>
        <w:t>
      6. Қызмет берушінің ЭҮП арқылы әрекеттері мен шешімдері (ЭҮП арқылы электрондық мемлекеттік қызмет көрсету барысындағы функционалдық өзара іс-қимылдың </w:t>
      </w:r>
      <w:r>
        <w:rPr>
          <w:rFonts w:ascii="Times New Roman"/>
          <w:b w:val="false"/>
          <w:i w:val="false"/>
          <w:color w:val="000000"/>
          <w:sz w:val="28"/>
        </w:rPr>
        <w:t>N 1 диаграммасы</w:t>
      </w:r>
      <w:r>
        <w:rPr>
          <w:rFonts w:ascii="Times New Roman"/>
          <w:b w:val="false"/>
          <w:i w:val="false"/>
          <w:color w:val="000000"/>
          <w:sz w:val="28"/>
        </w:rPr>
        <w:t>) осы Регламенттің </w:t>
      </w:r>
      <w:r>
        <w:rPr>
          <w:rFonts w:ascii="Times New Roman"/>
          <w:b w:val="false"/>
          <w:i w:val="false"/>
          <w:color w:val="000000"/>
          <w:sz w:val="28"/>
        </w:rPr>
        <w:t xml:space="preserve">2-қосымшасында </w:t>
      </w:r>
      <w:r>
        <w:rPr>
          <w:rFonts w:ascii="Times New Roman"/>
          <w:b w:val="false"/>
          <w:i w:val="false"/>
          <w:color w:val="000000"/>
          <w:sz w:val="28"/>
        </w:rPr>
        <w:t>келтірілген:</w:t>
      </w:r>
      <w:r>
        <w:br/>
      </w:r>
      <w:r>
        <w:rPr>
          <w:rFonts w:ascii="Times New Roman"/>
          <w:b w:val="false"/>
          <w:i w:val="false"/>
          <w:color w:val="000000"/>
          <w:sz w:val="28"/>
        </w:rPr>
        <w:t>
      1) тұтынушы компьютерінің интернет-браузерінде сақталған өзінің ЭЦҚ тіркеу куәлігінің көмегімен ЭҮП-те тіркеуді жүзеге асырады (ЭҮП-те тіркелмеген тұтынушы үшін жүзеге асырылады);</w:t>
      </w:r>
      <w:r>
        <w:br/>
      </w:r>
      <w:r>
        <w:rPr>
          <w:rFonts w:ascii="Times New Roman"/>
          <w:b w:val="false"/>
          <w:i w:val="false"/>
          <w:color w:val="000000"/>
          <w:sz w:val="28"/>
        </w:rPr>
        <w:t>
      2) 1-үдеріс – тұтынушының ЭЦҚ тіркеу куәлігін компьютерінің интернет-браузеріне бекітуі, мемлекеттік қызметті алу үшін тұтынушының ЭҮП-те парольді енгізуі (авторизациялау үдерісі);</w:t>
      </w:r>
      <w:r>
        <w:br/>
      </w:r>
      <w:r>
        <w:rPr>
          <w:rFonts w:ascii="Times New Roman"/>
          <w:b w:val="false"/>
          <w:i w:val="false"/>
          <w:color w:val="000000"/>
          <w:sz w:val="28"/>
        </w:rPr>
        <w:t>
      3) 1-шарт – логин (ЖСН/БСН) және пароль арқылы тіркелген тұтынушылар туралы деректердің дұрыстығын ЭҮП-те тексеру;</w:t>
      </w:r>
      <w:r>
        <w:br/>
      </w:r>
      <w:r>
        <w:rPr>
          <w:rFonts w:ascii="Times New Roman"/>
          <w:b w:val="false"/>
          <w:i w:val="false"/>
          <w:color w:val="000000"/>
          <w:sz w:val="28"/>
        </w:rPr>
        <w:t>
      4) 2-үдеріс – тұтынушының деректерінде бұзушылықтардың болуына байланысты ЭҮП-те авторизациялаудан бас тарту туралы хабарламаны қалыптастыру;</w:t>
      </w:r>
      <w:r>
        <w:br/>
      </w:r>
      <w:r>
        <w:rPr>
          <w:rFonts w:ascii="Times New Roman"/>
          <w:b w:val="false"/>
          <w:i w:val="false"/>
          <w:color w:val="000000"/>
          <w:sz w:val="28"/>
        </w:rPr>
        <w:t>
      5) 3-үдеріс – осы Регламентте көрсетілген "Е-лицензиялау" МДБ АЖ-да тұтынушының қызметті таңдауы, экранға қызмет көрсету үшін сұрау салу нысанын шығару және оның құрылымы мен форматтық талаптарды ескере отырып, сұрау салу нысанына қажетті құжаттардың көшірмелерін электрондық түрде бекіте отырып, тұтынушының нысанды толтыруы (деректерді енгізуі);</w:t>
      </w:r>
      <w:r>
        <w:br/>
      </w:r>
      <w:r>
        <w:rPr>
          <w:rFonts w:ascii="Times New Roman"/>
          <w:b w:val="false"/>
          <w:i w:val="false"/>
          <w:color w:val="000000"/>
          <w:sz w:val="28"/>
        </w:rPr>
        <w:t>
      6) 4-үдеріс – тұтынушының сұрауды куәландыру (қол қою) үшін ЭЦҚ тіркеу куәлігін таңдауы;</w:t>
      </w:r>
      <w:r>
        <w:br/>
      </w:r>
      <w:r>
        <w:rPr>
          <w:rFonts w:ascii="Times New Roman"/>
          <w:b w:val="false"/>
          <w:i w:val="false"/>
          <w:color w:val="000000"/>
          <w:sz w:val="28"/>
        </w:rPr>
        <w:t>
      7) 2-шарт – ЭҮП-те ЭЦҚ тіркеу куәлігінің әрекет ету мерзімін және қайтарып алынған (күші жойылған) тіркеу куәліктерінің тізімде болмауын, сондай-ақ сұрау салудағы көрсетілген ЖСН/БСН және ЭЦҚ тіркеу куәлігінде көрсетілген ЖСН/БСН арасындағы сәйкестендіру деректерінің сәйкес келуін тексеру;</w:t>
      </w:r>
      <w:r>
        <w:br/>
      </w:r>
      <w:r>
        <w:rPr>
          <w:rFonts w:ascii="Times New Roman"/>
          <w:b w:val="false"/>
          <w:i w:val="false"/>
          <w:color w:val="000000"/>
          <w:sz w:val="28"/>
        </w:rPr>
        <w:t>
      8) 5-үдеріс – тұтынушының ЭЦҚ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9) 6-үдеріс – тұтынушының ЭЦҚ көмегімен қызмет көрсетуге сұрау салудың толтырылған нысанын (енгізілген деректерді) растауы (қол қоюы);</w:t>
      </w:r>
      <w:r>
        <w:br/>
      </w:r>
      <w:r>
        <w:rPr>
          <w:rFonts w:ascii="Times New Roman"/>
          <w:b w:val="false"/>
          <w:i w:val="false"/>
          <w:color w:val="000000"/>
          <w:sz w:val="28"/>
        </w:rPr>
        <w:t>
      10) 7-үдеріс – "Е-лицензиялау" МДБ АЖ-да электрондық құжатты (тұтынушының сұрау салуын) тіркеу және "Е-лицензиялау" МДБ АЖ-да сауалды өңдеу;</w:t>
      </w:r>
      <w:r>
        <w:br/>
      </w:r>
      <w:r>
        <w:rPr>
          <w:rFonts w:ascii="Times New Roman"/>
          <w:b w:val="false"/>
          <w:i w:val="false"/>
          <w:color w:val="000000"/>
          <w:sz w:val="28"/>
        </w:rPr>
        <w:t>
      11) 3-шарт – қызмет берушінің </w:t>
      </w:r>
      <w:r>
        <w:rPr>
          <w:rFonts w:ascii="Times New Roman"/>
          <w:b w:val="false"/>
          <w:i w:val="false"/>
          <w:color w:val="000000"/>
          <w:sz w:val="28"/>
        </w:rPr>
        <w:t>Стандартта</w:t>
      </w:r>
      <w:r>
        <w:rPr>
          <w:rFonts w:ascii="Times New Roman"/>
          <w:b w:val="false"/>
          <w:i w:val="false"/>
          <w:color w:val="000000"/>
          <w:sz w:val="28"/>
        </w:rPr>
        <w:t xml:space="preserve"> көрсетілген, қоса берілген тұтынушы құжаттарының қызмет көрсету негіздеріне сәйкестігін тексеруі (өңдеуі);</w:t>
      </w:r>
      <w:r>
        <w:br/>
      </w:r>
      <w:r>
        <w:rPr>
          <w:rFonts w:ascii="Times New Roman"/>
          <w:b w:val="false"/>
          <w:i w:val="false"/>
          <w:color w:val="000000"/>
          <w:sz w:val="28"/>
        </w:rPr>
        <w:t>
      12) 8-үдеріс – "Е-лицензиялау" МДБ АЖ-да тұтынушының деректерінде бұзушылықтардың болуына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13) 9-үдеріс – тұтынушының ЭҮП қалыптастырған электрондық мемлекеттік қызмет нәтижесін (II, III және IV санат объектілері үшін қоршаған ортаға эмиссияға берілген немесе қайта ресімделген рұқсатты немесе уәкілетті органның мемлекеттік қызмет ұсынудан бас тарту туралы дәлелді жауабын) алуы. Электрондық құжат қызмет берушінің уәкілетті тұлғасының ЭЦҚ-сын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қадамдық әрекеттер мен шешімдер (қызмет беруші арқылы қызметті көрсету барысындағы функционалдық өзара іс-қимылдың </w:t>
      </w:r>
      <w:r>
        <w:rPr>
          <w:rFonts w:ascii="Times New Roman"/>
          <w:b w:val="false"/>
          <w:i w:val="false"/>
          <w:color w:val="000000"/>
          <w:sz w:val="28"/>
        </w:rPr>
        <w:t>N 2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мемлекеттік қызметті көрсету үшін қызмет беруші қызметкерінің "Е-лицензиялау" МДБ АЖ-да логин мен парольді енгізуі (авторизациялау үдерісі);</w:t>
      </w:r>
      <w:r>
        <w:br/>
      </w:r>
      <w:r>
        <w:rPr>
          <w:rFonts w:ascii="Times New Roman"/>
          <w:b w:val="false"/>
          <w:i w:val="false"/>
          <w:color w:val="000000"/>
          <w:sz w:val="28"/>
        </w:rPr>
        <w:t>
      2) 1-шарт – логин және пароль арқылы "Е-лицензиялау" МДБ АЖ-да қызмет берушінің тіркелген қызметкері туралы деректердің түпнұсқалығын тексеру;</w:t>
      </w:r>
      <w:r>
        <w:br/>
      </w:r>
      <w:r>
        <w:rPr>
          <w:rFonts w:ascii="Times New Roman"/>
          <w:b w:val="false"/>
          <w:i w:val="false"/>
          <w:color w:val="000000"/>
          <w:sz w:val="28"/>
        </w:rPr>
        <w:t>
      3) 2-үдеріс – "Е-лицензиялау" МДБ АЖ-да қызмет беруші қызметкерінің деректерінде бұзушылықтардың болуына байланысты авторизациялаудан бас тарту туралы хабарламаны қалыптастыру;</w:t>
      </w:r>
      <w:r>
        <w:br/>
      </w:r>
      <w:r>
        <w:rPr>
          <w:rFonts w:ascii="Times New Roman"/>
          <w:b w:val="false"/>
          <w:i w:val="false"/>
          <w:color w:val="000000"/>
          <w:sz w:val="28"/>
        </w:rPr>
        <w:t>
      4) 3-үдеріс – қызмет беруші қызметкерінің осы Регламентте көрсетілген қызметті таңдауы, қызмет көрсету үшін сұрау салу нысанын экранға шығаруы және қызмет беруші қызметкерінің тұтынушы деректерін енгізуі;</w:t>
      </w:r>
      <w:r>
        <w:br/>
      </w:r>
      <w:r>
        <w:rPr>
          <w:rFonts w:ascii="Times New Roman"/>
          <w:b w:val="false"/>
          <w:i w:val="false"/>
          <w:color w:val="000000"/>
          <w:sz w:val="28"/>
        </w:rPr>
        <w:t>
      5) 4-үдеріс – ЖТ МДБ/ЗТ МДБ-ға ЭҮШ арқылы тұтынушының деректері туралы сұрау салуды жолдау;</w:t>
      </w:r>
      <w:r>
        <w:br/>
      </w:r>
      <w:r>
        <w:rPr>
          <w:rFonts w:ascii="Times New Roman"/>
          <w:b w:val="false"/>
          <w:i w:val="false"/>
          <w:color w:val="000000"/>
          <w:sz w:val="28"/>
        </w:rPr>
        <w:t>
      6) 2-шарт – ЖТ МДБ/ЗТ МДБ-да тұтынушы деректерінің болуын тексеру;</w:t>
      </w:r>
      <w:r>
        <w:br/>
      </w:r>
      <w:r>
        <w:rPr>
          <w:rFonts w:ascii="Times New Roman"/>
          <w:b w:val="false"/>
          <w:i w:val="false"/>
          <w:color w:val="000000"/>
          <w:sz w:val="28"/>
        </w:rPr>
        <w:t>
      7) 5-үдеріс – ЖТ МДБ/ЗТ МДБ-да тұтынушы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8) 6-үдеріс – сұрау салу нысанын құжаттардың қағаз нысанында болуын белгілеу бөлігінде толтыру және қызмет беруші қызметкерінің тұтынушы ұсынған қажетті құжаттарды сканерлеуі және оларды сұрау салу нысанына бекітуі;</w:t>
      </w:r>
      <w:r>
        <w:br/>
      </w:r>
      <w:r>
        <w:rPr>
          <w:rFonts w:ascii="Times New Roman"/>
          <w:b w:val="false"/>
          <w:i w:val="false"/>
          <w:color w:val="000000"/>
          <w:sz w:val="28"/>
        </w:rPr>
        <w:t>
      9) 7-үдеріс – "Е-лицензиялау" МДБ АЖ-да сұрау салуды тіркеу және "Е-лицензиялау" МДБ АЖ-да қызметті өңдеу;</w:t>
      </w:r>
      <w:r>
        <w:br/>
      </w:r>
      <w:r>
        <w:rPr>
          <w:rFonts w:ascii="Times New Roman"/>
          <w:b w:val="false"/>
          <w:i w:val="false"/>
          <w:color w:val="000000"/>
          <w:sz w:val="28"/>
        </w:rPr>
        <w:t>
      10) 3-шарт – қызмет берушінің </w:t>
      </w:r>
      <w:r>
        <w:rPr>
          <w:rFonts w:ascii="Times New Roman"/>
          <w:b w:val="false"/>
          <w:i w:val="false"/>
          <w:color w:val="000000"/>
          <w:sz w:val="28"/>
        </w:rPr>
        <w:t>Стандартта</w:t>
      </w:r>
      <w:r>
        <w:rPr>
          <w:rFonts w:ascii="Times New Roman"/>
          <w:b w:val="false"/>
          <w:i w:val="false"/>
          <w:color w:val="000000"/>
          <w:sz w:val="28"/>
        </w:rPr>
        <w:t xml:space="preserve"> көрсетілген, қоса берілген тұтынушы құжаттарының қызмет көрсету негіздеріне сәйкестігін тексеруі (өңдеуі);</w:t>
      </w:r>
      <w:r>
        <w:br/>
      </w:r>
      <w:r>
        <w:rPr>
          <w:rFonts w:ascii="Times New Roman"/>
          <w:b w:val="false"/>
          <w:i w:val="false"/>
          <w:color w:val="000000"/>
          <w:sz w:val="28"/>
        </w:rPr>
        <w:t>
      11) 8-үдеріс – "Е-лицензиялау" МДБ АЖ-да тұтынушының деректерінде бұзушылықтардың болуына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12) 9-үдеріс – тұтынушының ЭҮП қалыптастырған электрондық мемлекеттік қызмет нәтижесін (II, III және IV санат объектілері үшін қоршаған ортаға эмиссияға берілген немесе қайта ресімделген рұқсатты немесе уәкілетті органның мемлекеттік қызмет ұсынудан бас тарту туралы дәлелді жауабын) алуы. Электрондық құжат қызмет берушінің уәкілетті тұлғасының ЭЦҚ-сын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8. Қызмет берушінің ХҚКО арқылы қадамдық әрекеттері мен шешімдері (ХҚКО АЖ арқылы қызметті көрсету барысындағы функционалдық өзара іс-қимылдың </w:t>
      </w:r>
      <w:r>
        <w:rPr>
          <w:rFonts w:ascii="Times New Roman"/>
          <w:b w:val="false"/>
          <w:i w:val="false"/>
          <w:color w:val="000000"/>
          <w:sz w:val="28"/>
        </w:rPr>
        <w:t>N 3 диаграммасы</w:t>
      </w:r>
      <w:r>
        <w:rPr>
          <w:rFonts w:ascii="Times New Roman"/>
          <w:b w:val="false"/>
          <w:i w:val="false"/>
          <w:color w:val="000000"/>
          <w:sz w:val="28"/>
        </w:rPr>
        <w:t>)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көрсету үшін Орталық операторының ХҚКО АЖ АЖО-да логин мен парольді енгізуі (авторизациялау үдерісі);</w:t>
      </w:r>
      <w:r>
        <w:br/>
      </w:r>
      <w:r>
        <w:rPr>
          <w:rFonts w:ascii="Times New Roman"/>
          <w:b w:val="false"/>
          <w:i w:val="false"/>
          <w:color w:val="000000"/>
          <w:sz w:val="28"/>
        </w:rPr>
        <w:t>
      2) 2-үдеріс – Орталық операторының осы Регламентте көрсетілген қызметті таңдауы, қызмет көрсету үшін сұрау салу нысанын экранға шығаруы және Орталық операторының тұтынушы деректерін, сондай-ақ тұтынушы уәкілінің сенімхаты бойынша деректерін (нотариус куәландырған сенімхаты болған кезде) енгізуі (сенімхатты өзгеше куәландыру кезінде – сенімхаттың деректері толтырылмайды);</w:t>
      </w:r>
      <w:r>
        <w:br/>
      </w:r>
      <w:r>
        <w:rPr>
          <w:rFonts w:ascii="Times New Roman"/>
          <w:b w:val="false"/>
          <w:i w:val="false"/>
          <w:color w:val="000000"/>
          <w:sz w:val="28"/>
        </w:rPr>
        <w:t>
      3) 3-үдеріс – ЭҮП арқылы ЖТ МДБ/ЗТ МДБ-ға тұтынушы деректері туралы, сондай-ақ БНАЖ-ға тұтынушы уәкілінің сенімхат деректері туралы сұрау салуды жолдау;</w:t>
      </w:r>
      <w:r>
        <w:br/>
      </w:r>
      <w:r>
        <w:rPr>
          <w:rFonts w:ascii="Times New Roman"/>
          <w:b w:val="false"/>
          <w:i w:val="false"/>
          <w:color w:val="000000"/>
          <w:sz w:val="28"/>
        </w:rPr>
        <w:t>
      4) 1-шарт – ЖТ МДБ/ЗТ МДБ-да тұтынушы деректерінің, БНАЖ-да сенімхат деректерінің болуын тексеру;</w:t>
      </w:r>
      <w:r>
        <w:br/>
      </w:r>
      <w:r>
        <w:rPr>
          <w:rFonts w:ascii="Times New Roman"/>
          <w:b w:val="false"/>
          <w:i w:val="false"/>
          <w:color w:val="000000"/>
          <w:sz w:val="28"/>
        </w:rPr>
        <w:t>
      5) 4-үдеріс – ЖТ МДБ/ЗТ МДБ-да тұтынушы деректерінің, БНАЖ-да сенімхат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6) 5-үдеріс – Орталық операторының сұрау салу нысанын құжаттардың қағаз нысанында болуы туралы белгілеу бөлігінде толтыруы және тұтынушы ұсынған құжаттарды сканерлеуі, оларды сұрау салу нысанына бекітуі және қызмет көрсету үшін сұрау салудың толтырылған нысанын (енгізілген деректерді) ЭЦҚ арқылы куәландыруы;</w:t>
      </w:r>
      <w:r>
        <w:br/>
      </w:r>
      <w:r>
        <w:rPr>
          <w:rFonts w:ascii="Times New Roman"/>
          <w:b w:val="false"/>
          <w:i w:val="false"/>
          <w:color w:val="000000"/>
          <w:sz w:val="28"/>
        </w:rPr>
        <w:t>
      7) 6-үдеріс – ЭҮП арқылы "Е-лицензиялау" МДБ АЖ-ға Орталық операторының расталған (қол қойылған) ЭЦҚ-ны электрондық құжатты (тұтынушының сұрауын) жолдауы;</w:t>
      </w:r>
      <w:r>
        <w:br/>
      </w:r>
      <w:r>
        <w:rPr>
          <w:rFonts w:ascii="Times New Roman"/>
          <w:b w:val="false"/>
          <w:i w:val="false"/>
          <w:color w:val="000000"/>
          <w:sz w:val="28"/>
        </w:rPr>
        <w:t>
      8) 7-үдеріс – "Е-лицензиялау" МДБ АЖ-да электрондық құжатты тіркеу;</w:t>
      </w:r>
      <w:r>
        <w:br/>
      </w:r>
      <w:r>
        <w:rPr>
          <w:rFonts w:ascii="Times New Roman"/>
          <w:b w:val="false"/>
          <w:i w:val="false"/>
          <w:color w:val="000000"/>
          <w:sz w:val="28"/>
        </w:rPr>
        <w:t>
      9) 2-шарт – қызмет берушінің </w:t>
      </w:r>
      <w:r>
        <w:rPr>
          <w:rFonts w:ascii="Times New Roman"/>
          <w:b w:val="false"/>
          <w:i w:val="false"/>
          <w:color w:val="000000"/>
          <w:sz w:val="28"/>
        </w:rPr>
        <w:t>Стандартта</w:t>
      </w:r>
      <w:r>
        <w:rPr>
          <w:rFonts w:ascii="Times New Roman"/>
          <w:b w:val="false"/>
          <w:i w:val="false"/>
          <w:color w:val="000000"/>
          <w:sz w:val="28"/>
        </w:rPr>
        <w:t xml:space="preserve"> көрсетілген, қоса берілген тұтынушы құжаттарының қызмет көрсету негіздеріне сәйкестігін тексеруі (өңдеуі);</w:t>
      </w:r>
      <w:r>
        <w:br/>
      </w:r>
      <w:r>
        <w:rPr>
          <w:rFonts w:ascii="Times New Roman"/>
          <w:b w:val="false"/>
          <w:i w:val="false"/>
          <w:color w:val="000000"/>
          <w:sz w:val="28"/>
        </w:rPr>
        <w:t>
      10) 8-үдеріс – "Е-лицензиялау" МДБ АЖ-да тұтынушының құжаттарында бұзушылықтардың болуына байланысты сұратылған қызметті көрсетуден бас тарту туралы хабарламаны қалыптастыру;</w:t>
      </w:r>
      <w:r>
        <w:br/>
      </w:r>
      <w:r>
        <w:rPr>
          <w:rFonts w:ascii="Times New Roman"/>
          <w:b w:val="false"/>
          <w:i w:val="false"/>
          <w:color w:val="000000"/>
          <w:sz w:val="28"/>
        </w:rPr>
        <w:t>
      11) 9-үдеріс – тұтынушының Орталық операторы арқылы "Е-лицензиялау" МДБ АЖ қалыптастырған қызмет нәтижесін (II, III және IV санат объектілері үшін қоршаған ортаға эмиссияға берілген немесе қайта ресімделген рұқсатты немесе уәкілетті органның мемлекеттік қызмет ұсынудан бас тарту туралы дәлелді жауабын) алуы.</w:t>
      </w:r>
      <w:r>
        <w:br/>
      </w:r>
      <w:r>
        <w:rPr>
          <w:rFonts w:ascii="Times New Roman"/>
          <w:b w:val="false"/>
          <w:i w:val="false"/>
          <w:color w:val="000000"/>
          <w:sz w:val="28"/>
        </w:rPr>
        <w:t>
</w:t>
      </w:r>
      <w:r>
        <w:rPr>
          <w:rFonts w:ascii="Times New Roman"/>
          <w:b w:val="false"/>
          <w:i w:val="false"/>
          <w:color w:val="000000"/>
          <w:sz w:val="28"/>
        </w:rPr>
        <w:t>
      9. Қызметке сұрау салу және қорытынды нысаны www.elicense.kz "Е-лицензиялау" веб-порталында көрсетілген.</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сұрау салудың орындалу мәртебесін тұтынушының тексеру амалдары: "электрондық үкімет" порталында "Қызмет алу тарихы" бөлімінде, сондай-ақ қызмет берушіге жүгінген кезде.</w:t>
      </w:r>
      <w:r>
        <w:br/>
      </w:r>
      <w:r>
        <w:rPr>
          <w:rFonts w:ascii="Times New Roman"/>
          <w:b w:val="false"/>
          <w:i w:val="false"/>
          <w:color w:val="000000"/>
          <w:sz w:val="28"/>
        </w:rPr>
        <w:t>
</w:t>
      </w:r>
      <w:r>
        <w:rPr>
          <w:rFonts w:ascii="Times New Roman"/>
          <w:b w:val="false"/>
          <w:i w:val="false"/>
          <w:color w:val="000000"/>
          <w:sz w:val="28"/>
        </w:rPr>
        <w:t>
      11. Қызметті көрсету бойынша қажетті ақпаратты және кеңесті Call-орталығының 1414 телефоны бойынша алуға болады.</w:t>
      </w:r>
    </w:p>
    <w:bookmarkEnd w:id="27"/>
    <w:bookmarkStart w:name="z56" w:id="28"/>
    <w:p>
      <w:pPr>
        <w:spacing w:after="0"/>
        <w:ind w:left="0"/>
        <w:jc w:val="left"/>
      </w:pPr>
      <w:r>
        <w:rPr>
          <w:rFonts w:ascii="Times New Roman"/>
          <w:b/>
          <w:i w:val="false"/>
          <w:color w:val="000000"/>
        </w:rPr>
        <w:t xml:space="preserve"> 
3. Электрондық мемлекеттік қызмет көрсету үдерісіндегі</w:t>
      </w:r>
      <w:r>
        <w:br/>
      </w:r>
      <w:r>
        <w:rPr>
          <w:rFonts w:ascii="Times New Roman"/>
          <w:b/>
          <w:i w:val="false"/>
          <w:color w:val="000000"/>
        </w:rPr>
        <w:t>
өзара іс-қимыл тәртібінің сипаттамасы</w:t>
      </w:r>
    </w:p>
    <w:bookmarkEnd w:id="28"/>
    <w:bookmarkStart w:name="z57" w:id="29"/>
    <w:p>
      <w:pPr>
        <w:spacing w:after="0"/>
        <w:ind w:left="0"/>
        <w:jc w:val="both"/>
      </w:pPr>
      <w:r>
        <w:rPr>
          <w:rFonts w:ascii="Times New Roman"/>
          <w:b w:val="false"/>
          <w:i w:val="false"/>
          <w:color w:val="000000"/>
          <w:sz w:val="28"/>
        </w:rPr>
        <w:t>
      12.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"Е-лицензиялау" МДБ АЖ;</w:t>
      </w:r>
      <w:r>
        <w:br/>
      </w:r>
      <w:r>
        <w:rPr>
          <w:rFonts w:ascii="Times New Roman"/>
          <w:b w:val="false"/>
          <w:i w:val="false"/>
          <w:color w:val="000000"/>
          <w:sz w:val="28"/>
        </w:rPr>
        <w:t>
      4) ЖТ МДБ/ЗТ МДБ;</w:t>
      </w:r>
      <w:r>
        <w:br/>
      </w:r>
      <w:r>
        <w:rPr>
          <w:rFonts w:ascii="Times New Roman"/>
          <w:b w:val="false"/>
          <w:i w:val="false"/>
          <w:color w:val="000000"/>
          <w:sz w:val="28"/>
        </w:rPr>
        <w:t>
      5) БНАЖ;</w:t>
      </w:r>
      <w:r>
        <w:br/>
      </w:r>
      <w:r>
        <w:rPr>
          <w:rFonts w:ascii="Times New Roman"/>
          <w:b w:val="false"/>
          <w:i w:val="false"/>
          <w:color w:val="000000"/>
          <w:sz w:val="28"/>
        </w:rPr>
        <w:t>
      6) ХҚКО АЖ АЖО;</w:t>
      </w:r>
      <w:r>
        <w:br/>
      </w:r>
      <w:r>
        <w:rPr>
          <w:rFonts w:ascii="Times New Roman"/>
          <w:b w:val="false"/>
          <w:i w:val="false"/>
          <w:color w:val="000000"/>
          <w:sz w:val="28"/>
        </w:rPr>
        <w:t>
      7) қызмет беруші;</w:t>
      </w:r>
      <w:r>
        <w:br/>
      </w:r>
      <w:r>
        <w:rPr>
          <w:rFonts w:ascii="Times New Roman"/>
          <w:b w:val="false"/>
          <w:i w:val="false"/>
          <w:color w:val="000000"/>
          <w:sz w:val="28"/>
        </w:rPr>
        <w:t>
      8) Орталық операторы.</w:t>
      </w:r>
      <w:r>
        <w:br/>
      </w:r>
      <w:r>
        <w:rPr>
          <w:rFonts w:ascii="Times New Roman"/>
          <w:b w:val="false"/>
          <w:i w:val="false"/>
          <w:color w:val="000000"/>
          <w:sz w:val="28"/>
        </w:rPr>
        <w:t>
</w:t>
      </w:r>
      <w:r>
        <w:rPr>
          <w:rFonts w:ascii="Times New Roman"/>
          <w:b w:val="false"/>
          <w:i w:val="false"/>
          <w:color w:val="000000"/>
          <w:sz w:val="28"/>
        </w:rPr>
        <w:t>
      13. Әрбiр iс-қимылдың орындалу мерзiмiн көрсете отырып, iс-қимылдар (функциялар, рәсiмдер, операциялар) дәйектiлiгiнiң мәтiндiк кестелiк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Сипаттамасына сәйкес іс-қимылдардың қисынды дәйектiлiгi (қызмет көрсету үдерiсiнде) арасындағы өзара байланысты көрсететiн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Қызметтi көрсету нәтижесi соған сәйкес ұсынылуы тиiс нысандар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Тұтынушыларға қызметтi көрсету нәтижелерi осы Регламенттiң </w:t>
      </w:r>
      <w:r>
        <w:rPr>
          <w:rFonts w:ascii="Times New Roman"/>
          <w:b w:val="false"/>
          <w:i w:val="false"/>
          <w:color w:val="000000"/>
          <w:sz w:val="28"/>
        </w:rPr>
        <w:t>4-қосымшасына</w:t>
      </w:r>
      <w:r>
        <w:rPr>
          <w:rFonts w:ascii="Times New Roman"/>
          <w:b w:val="false"/>
          <w:i w:val="false"/>
          <w:color w:val="000000"/>
          <w:sz w:val="28"/>
        </w:rPr>
        <w:t xml:space="preserve"> сәйкес сапа мен қолжетiмдiлiк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17. Тұтынушыларға қызмет көрсету үдерісіне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18. Қызметті көрсетудің техникалық шарттары:</w:t>
      </w:r>
      <w:r>
        <w:br/>
      </w:r>
      <w:r>
        <w:rPr>
          <w:rFonts w:ascii="Times New Roman"/>
          <w:b w:val="false"/>
          <w:i w:val="false"/>
          <w:color w:val="000000"/>
          <w:sz w:val="28"/>
        </w:rPr>
        <w:t>
      1) ғаламторға шығу;</w:t>
      </w:r>
      <w:r>
        <w:br/>
      </w:r>
      <w:r>
        <w:rPr>
          <w:rFonts w:ascii="Times New Roman"/>
          <w:b w:val="false"/>
          <w:i w:val="false"/>
          <w:color w:val="000000"/>
          <w:sz w:val="28"/>
        </w:rPr>
        <w:t>
      2) рұқсат берілетін тұлғада ЖСН/БСН-нің болуы;</w:t>
      </w:r>
      <w:r>
        <w:br/>
      </w:r>
      <w:r>
        <w:rPr>
          <w:rFonts w:ascii="Times New Roman"/>
          <w:b w:val="false"/>
          <w:i w:val="false"/>
          <w:color w:val="000000"/>
          <w:sz w:val="28"/>
        </w:rPr>
        <w:t>
      3) ЭҮП-те авторизациялану;</w:t>
      </w:r>
      <w:r>
        <w:br/>
      </w:r>
      <w:r>
        <w:rPr>
          <w:rFonts w:ascii="Times New Roman"/>
          <w:b w:val="false"/>
          <w:i w:val="false"/>
          <w:color w:val="000000"/>
          <w:sz w:val="28"/>
        </w:rPr>
        <w:t>
      4) пайдаланушыда ЭЦҚ-ның болуы.</w:t>
      </w:r>
    </w:p>
    <w:bookmarkEnd w:id="29"/>
    <w:bookmarkStart w:name="z64" w:id="30"/>
    <w:p>
      <w:pPr>
        <w:spacing w:after="0"/>
        <w:ind w:left="0"/>
        <w:jc w:val="both"/>
      </w:pPr>
      <w:r>
        <w:rPr>
          <w:rFonts w:ascii="Times New Roman"/>
          <w:b w:val="false"/>
          <w:i w:val="false"/>
          <w:color w:val="000000"/>
          <w:sz w:val="28"/>
        </w:rPr>
        <w:t xml:space="preserve">
"II, III және IV санат объектілері үшін   </w:t>
      </w:r>
      <w:r>
        <w:br/>
      </w:r>
      <w:r>
        <w:rPr>
          <w:rFonts w:ascii="Times New Roman"/>
          <w:b w:val="false"/>
          <w:i w:val="false"/>
          <w:color w:val="000000"/>
          <w:sz w:val="28"/>
        </w:rPr>
        <w:t xml:space="preserve">
қоршаған ортаға эмиссияға рұқсат беру"   </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xml:space="preserve">
1-қосымша                 </w:t>
      </w:r>
    </w:p>
    <w:bookmarkEnd w:id="30"/>
    <w:bookmarkStart w:name="z65" w:id="31"/>
    <w:p>
      <w:pPr>
        <w:spacing w:after="0"/>
        <w:ind w:left="0"/>
        <w:jc w:val="left"/>
      </w:pPr>
      <w:r>
        <w:rPr>
          <w:rFonts w:ascii="Times New Roman"/>
          <w:b/>
          <w:i w:val="false"/>
          <w:color w:val="000000"/>
        </w:rPr>
        <w:t xml:space="preserve"> 
1-кесте. ЭҮП арқылы ҚФБ іс-әрекеттерінің сипаттамасы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2875"/>
        <w:gridCol w:w="2412"/>
        <w:gridCol w:w="2412"/>
        <w:gridCol w:w="2412"/>
        <w:gridCol w:w="2435"/>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 тұтынушы компьютерінің интернет-браузерінде бекіту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мәліметтерінде бұзушылықтардың болуына байланысты бас тарту туралы хабарламаны қалыптастыру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қажетті құжаттарды электронды түрде бекітіп, сұрау салу мәліметін қалыптастырады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куәландыру (қол қою) үшін ЭЦҚ тіркеу куәлігін таңдау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қалыптастырылғаны туралы хабарламаны көрсету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қалыптастырылғаны туралы хабарламаны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бағытталуы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 мәліметінде бұзушылықтар болса;</w:t>
            </w:r>
            <w:r>
              <w:br/>
            </w:r>
            <w:r>
              <w:rPr>
                <w:rFonts w:ascii="Times New Roman"/>
                <w:b w:val="false"/>
                <w:i w:val="false"/>
                <w:color w:val="000000"/>
                <w:sz w:val="20"/>
              </w:rPr>
              <w:t>
3 – егер авторизациялау сәтті өтсе</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ЭЦҚ-да қателік болса;</w:t>
            </w:r>
            <w:r>
              <w:br/>
            </w:r>
            <w:r>
              <w:rPr>
                <w:rFonts w:ascii="Times New Roman"/>
                <w:b w:val="false"/>
                <w:i w:val="false"/>
                <w:color w:val="000000"/>
                <w:sz w:val="20"/>
              </w:rPr>
              <w:t>
6 – егер ЭЦҚ-да қателік болмаса</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764"/>
        <w:gridCol w:w="1656"/>
        <w:gridCol w:w="1440"/>
        <w:gridCol w:w="2651"/>
        <w:gridCol w:w="2435"/>
        <w:gridCol w:w="2588"/>
      </w:tblGrid>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түпнұсқалылығы расталмағанына байланысты бас тарту туралы хабарламаны қалыптастыру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арқылы сұрау салуды растау (қол қою)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электрондық құжатты (тұтынушы сұрауын, өтінімін) тіркеу және "Е-лицензиялау" АЖ-да сұрауды өңдеу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 мәліметтерінде бұзушылықтардың болуына байланысты бас тарту туралы хабарламаны қалыптастыру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бағытталуы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беріп, сұрауды тіркеу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(рұқсат, рұқсатты қайта ресімдеу)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айға дейін; 2) 15 жұмыс күні – тұтынушының материалдар құрамы бойынша талаптарға сәйкестігін қызмет берушінің тексеруі</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"Е-лицензиялау" МДБ АЖ-да сұрау салу бойынша мәліметтер болмаған жағдайда;</w:t>
            </w:r>
            <w:r>
              <w:br/>
            </w:r>
            <w:r>
              <w:rPr>
                <w:rFonts w:ascii="Times New Roman"/>
                <w:b w:val="false"/>
                <w:i w:val="false"/>
                <w:color w:val="000000"/>
                <w:sz w:val="20"/>
              </w:rPr>
              <w:t>
9 – егер сұрау бойынша мәлімет табылған жағдайда</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6" w:id="32"/>
    <w:p>
      <w:pPr>
        <w:spacing w:after="0"/>
        <w:ind w:left="0"/>
        <w:jc w:val="left"/>
      </w:pPr>
      <w:r>
        <w:rPr>
          <w:rFonts w:ascii="Times New Roman"/>
          <w:b/>
          <w:i w:val="false"/>
          <w:color w:val="000000"/>
        </w:rPr>
        <w:t xml:space="preserve"> 
2-кесте. Қызмет беруші арқылы ҚФБ іс-әрекеттерінің сипаттамасы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2898"/>
        <w:gridCol w:w="2432"/>
        <w:gridCol w:w="2623"/>
        <w:gridCol w:w="2135"/>
        <w:gridCol w:w="2454"/>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r>
              <w:br/>
            </w:r>
            <w:r>
              <w:rPr>
                <w:rFonts w:ascii="Times New Roman"/>
                <w:b w:val="false"/>
                <w:i w:val="false"/>
                <w:color w:val="000000"/>
                <w:sz w:val="20"/>
              </w:rPr>
              <w:t>
ЗТ МДБ</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авторизацияланады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Мәліметтерде бұзушылықтардың болуына байланысты бас тарту туралы хабарламаны қалыптастырады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қызметті таңдауы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МДБ-да тұтынушы мәліметтерін тексеруге сұрау жолдау</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қалыптастырылғаны туралы хабарламаны көрсету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қалыптастырылғаны туралы хабарламаны көрсету</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бағытталуы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қызмет беруші қызметкерінің "Е-лицензиялау" МДБ АЖ-да логин және пароль мәліметінің түпнұсқалығын тексеру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 мәліметтерінде бұзушылықтар болса;</w:t>
            </w:r>
            <w:r>
              <w:br/>
            </w:r>
            <w:r>
              <w:rPr>
                <w:rFonts w:ascii="Times New Roman"/>
                <w:b w:val="false"/>
                <w:i w:val="false"/>
                <w:color w:val="000000"/>
                <w:sz w:val="20"/>
              </w:rPr>
              <w:t>
6 – егер авторизациялау сәтті өтсе</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1759"/>
        <w:gridCol w:w="1608"/>
        <w:gridCol w:w="1651"/>
        <w:gridCol w:w="2879"/>
        <w:gridCol w:w="2060"/>
        <w:gridCol w:w="2579"/>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Мәліметтерде бұзушылықтардың болуына байланысты бас тарту туралы хабарламаны қалыптастыру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бекітіп, сұрау салу нысанын толтыру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электрондық құжатты тіркеу және "Е-лицензиялау" МДБ АЖ-да қызметті өңдеу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тұтынушы-ның мәліметтерінде бұзушылықтардың болуына байланысты бас тарту туралы хабарламаны қалыптастыру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қалыптастырылғаны туралы хабарламаны көрсету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беріп, жүйеде сұрауды тіркеу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(рұқсат, рұқсатты қайта ресімдеу)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секунд</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айға дейін; 2) 15 жұмыс күні – тұтынушының материалдар құрамы бойынша талаптарға сәйкестігін қызмет берушінің тексеруі</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"Е-лицензиялау" МДБ АЖ-да сұрау бойынша мәлімет болмаса; 9 – егер сұрау бойынша мәліметтер табылса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7" w:id="33"/>
    <w:p>
      <w:pPr>
        <w:spacing w:after="0"/>
        <w:ind w:left="0"/>
        <w:jc w:val="left"/>
      </w:pPr>
      <w:r>
        <w:rPr>
          <w:rFonts w:ascii="Times New Roman"/>
          <w:b/>
          <w:i w:val="false"/>
          <w:color w:val="000000"/>
        </w:rPr>
        <w:t xml:space="preserve"> 
3-кесте. ХҚКО арқылы ҚФБ іс-әрекеттерінің сипаттамасы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922"/>
        <w:gridCol w:w="2217"/>
        <w:gridCol w:w="2431"/>
        <w:gridCol w:w="2366"/>
        <w:gridCol w:w="260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ЗТ МДБ, БНАЖ</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 және пароль бойынша авторизацияланады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мәліметтерін қалыптастырады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 ЖТ МДБ, БНАЖ-ға сұрауды жолдайды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мәліметтерінің болмауына байланысты мәлімет алу мүмкін еместігі туралы хабарламаны қалыптастырады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беріп, сұрауды жүйеде тіркеу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қалыптастырылғаны туралы хабарламаны көрсету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бағытталуы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 мәліметтерінде бұзушылықтар болса; 5 – егер бұзушылықтар болмаса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233"/>
        <w:gridCol w:w="1515"/>
        <w:gridCol w:w="1559"/>
        <w:gridCol w:w="2125"/>
        <w:gridCol w:w="2081"/>
        <w:gridCol w:w="3018"/>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нысанына қажетті құжаттарды бекітіп, сұранысты толтыру және ЭЦҚ-ны растау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куәландырылған (қол қойылған) ЭЦК-ны құжатты "Е-лицензиялау" МДБ АЖ-ға жолдауы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бұзушылықтардың болуына байланысты сұратылған қызметтен бас тарту туралы хабарламаны қалыптастыру</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сәтті қалыптастырылғаны туралы хабарламаны көрсету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бағытталуы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беріп, сұрауды тіркеу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(рұқсат, рұқсатты қайта ресімдеу)</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айға дейін; 2) 15 жұмыс күні – тұтынушының материалдар құрамы бойынша талаптарға сәйкестігін қызмет берушінің тексеруі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егер бұзушылық-тар болса; </w:t>
            </w:r>
            <w:r>
              <w:br/>
            </w:r>
            <w:r>
              <w:rPr>
                <w:rFonts w:ascii="Times New Roman"/>
                <w:b w:val="false"/>
                <w:i w:val="false"/>
                <w:color w:val="000000"/>
                <w:sz w:val="20"/>
              </w:rPr>
              <w:t>
9 – егер бұзушылық-тар болмаса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8" w:id="34"/>
    <w:p>
      <w:pPr>
        <w:spacing w:after="0"/>
        <w:ind w:left="0"/>
        <w:jc w:val="both"/>
      </w:pPr>
      <w:r>
        <w:rPr>
          <w:rFonts w:ascii="Times New Roman"/>
          <w:b w:val="false"/>
          <w:i w:val="false"/>
          <w:color w:val="000000"/>
          <w:sz w:val="28"/>
        </w:rPr>
        <w:t xml:space="preserve">
"II, III және IV санат объектілері үшін   </w:t>
      </w:r>
      <w:r>
        <w:br/>
      </w:r>
      <w:r>
        <w:rPr>
          <w:rFonts w:ascii="Times New Roman"/>
          <w:b w:val="false"/>
          <w:i w:val="false"/>
          <w:color w:val="000000"/>
          <w:sz w:val="28"/>
        </w:rPr>
        <w:t xml:space="preserve">
қоршаған ортаға эмиссияға рұқсат беру"   </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xml:space="preserve">
2-қосымша                 </w:t>
      </w:r>
    </w:p>
    <w:bookmarkEnd w:id="34"/>
    <w:bookmarkStart w:name="z69" w:id="35"/>
    <w:p>
      <w:pPr>
        <w:spacing w:after="0"/>
        <w:ind w:left="0"/>
        <w:jc w:val="left"/>
      </w:pPr>
      <w:r>
        <w:rPr>
          <w:rFonts w:ascii="Times New Roman"/>
          <w:b/>
          <w:i w:val="false"/>
          <w:color w:val="000000"/>
        </w:rPr>
        <w:t xml:space="preserve"> 
ЭҮП арқылы электрондық мемлекеттік қызмет көрсету барысындағы</w:t>
      </w:r>
      <w:r>
        <w:br/>
      </w:r>
      <w:r>
        <w:rPr>
          <w:rFonts w:ascii="Times New Roman"/>
          <w:b/>
          <w:i w:val="false"/>
          <w:color w:val="000000"/>
        </w:rPr>
        <w:t>
функционалдық өзара іс-қимылдың N 1 диаграммасы</w:t>
      </w:r>
    </w:p>
    <w:bookmarkEnd w:id="35"/>
    <w:p>
      <w:pPr>
        <w:spacing w:after="0"/>
        <w:ind w:left="0"/>
        <w:jc w:val="both"/>
      </w:pPr>
      <w:r>
        <w:drawing>
          <wp:inline distT="0" distB="0" distL="0" distR="0">
            <wp:extent cx="102997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299700" cy="6438900"/>
                    </a:xfrm>
                    <a:prstGeom prst="rect">
                      <a:avLst/>
                    </a:prstGeom>
                  </pic:spPr>
                </pic:pic>
              </a:graphicData>
            </a:graphic>
          </wp:inline>
        </w:drawing>
      </w:r>
    </w:p>
    <w:bookmarkStart w:name="z70" w:id="36"/>
    <w:p>
      <w:pPr>
        <w:spacing w:after="0"/>
        <w:ind w:left="0"/>
        <w:jc w:val="left"/>
      </w:pPr>
      <w:r>
        <w:rPr>
          <w:rFonts w:ascii="Times New Roman"/>
          <w:b/>
          <w:i w:val="false"/>
          <w:color w:val="000000"/>
        </w:rPr>
        <w:t xml:space="preserve"> 
Қызмет көрсетуші арқылы электрондық мемлекеттік қызмет көрсету</w:t>
      </w:r>
      <w:r>
        <w:br/>
      </w:r>
      <w:r>
        <w:rPr>
          <w:rFonts w:ascii="Times New Roman"/>
          <w:b/>
          <w:i w:val="false"/>
          <w:color w:val="000000"/>
        </w:rPr>
        <w:t>
барысындағы функционалдық өзара іс-қимылдың N 2 диаграммасы</w:t>
      </w:r>
    </w:p>
    <w:bookmarkEnd w:id="36"/>
    <w:p>
      <w:pPr>
        <w:spacing w:after="0"/>
        <w:ind w:left="0"/>
        <w:jc w:val="both"/>
      </w:pPr>
      <w:r>
        <w:drawing>
          <wp:inline distT="0" distB="0" distL="0" distR="0">
            <wp:extent cx="106426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642600" cy="6400800"/>
                    </a:xfrm>
                    <a:prstGeom prst="rect">
                      <a:avLst/>
                    </a:prstGeom>
                  </pic:spPr>
                </pic:pic>
              </a:graphicData>
            </a:graphic>
          </wp:inline>
        </w:drawing>
      </w:r>
    </w:p>
    <w:bookmarkStart w:name="z71" w:id="37"/>
    <w:p>
      <w:pPr>
        <w:spacing w:after="0"/>
        <w:ind w:left="0"/>
        <w:jc w:val="left"/>
      </w:pPr>
      <w:r>
        <w:rPr>
          <w:rFonts w:ascii="Times New Roman"/>
          <w:b/>
          <w:i w:val="false"/>
          <w:color w:val="000000"/>
        </w:rPr>
        <w:t xml:space="preserve"> 
ХҚКО АЖ арқылы электрондық мемлекеттік қызмет көрсету</w:t>
      </w:r>
      <w:r>
        <w:br/>
      </w:r>
      <w:r>
        <w:rPr>
          <w:rFonts w:ascii="Times New Roman"/>
          <w:b/>
          <w:i w:val="false"/>
          <w:color w:val="000000"/>
        </w:rPr>
        <w:t>
барысындағы функционалдық өзара іс-қимылдың N 3 диаграммасы</w:t>
      </w:r>
    </w:p>
    <w:bookmarkEnd w:id="37"/>
    <w:p>
      <w:pPr>
        <w:spacing w:after="0"/>
        <w:ind w:left="0"/>
        <w:jc w:val="both"/>
      </w:pPr>
      <w:r>
        <w:drawing>
          <wp:inline distT="0" distB="0" distL="0" distR="0">
            <wp:extent cx="110744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074400" cy="6108700"/>
                    </a:xfrm>
                    <a:prstGeom prst="rect">
                      <a:avLst/>
                    </a:prstGeom>
                  </pic:spPr>
                </pic:pic>
              </a:graphicData>
            </a:graphic>
          </wp:inline>
        </w:drawing>
      </w:r>
    </w:p>
    <w:bookmarkStart w:name="z72" w:id="38"/>
    <w:p>
      <w:pPr>
        <w:spacing w:after="0"/>
        <w:ind w:left="0"/>
        <w:jc w:val="left"/>
      </w:pPr>
      <w:r>
        <w:rPr>
          <w:rFonts w:ascii="Times New Roman"/>
          <w:b/>
          <w:i w:val="false"/>
          <w:color w:val="000000"/>
        </w:rPr>
        <w:t xml:space="preserve"> 
Шартты белгілер</w:t>
      </w:r>
    </w:p>
    <w:bookmarkEnd w:id="38"/>
    <w:p>
      <w:pPr>
        <w:spacing w:after="0"/>
        <w:ind w:left="0"/>
        <w:jc w:val="both"/>
      </w:pPr>
      <w:r>
        <w:drawing>
          <wp:inline distT="0" distB="0" distL="0" distR="0">
            <wp:extent cx="91313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131300" cy="6921500"/>
                    </a:xfrm>
                    <a:prstGeom prst="rect">
                      <a:avLst/>
                    </a:prstGeom>
                  </pic:spPr>
                </pic:pic>
              </a:graphicData>
            </a:graphic>
          </wp:inline>
        </w:drawing>
      </w:r>
    </w:p>
    <w:bookmarkStart w:name="z73" w:id="39"/>
    <w:p>
      <w:pPr>
        <w:spacing w:after="0"/>
        <w:ind w:left="0"/>
        <w:jc w:val="both"/>
      </w:pPr>
      <w:r>
        <w:rPr>
          <w:rFonts w:ascii="Times New Roman"/>
          <w:b w:val="false"/>
          <w:i w:val="false"/>
          <w:color w:val="000000"/>
          <w:sz w:val="28"/>
        </w:rPr>
        <w:t xml:space="preserve">
"II, III және IV санат объектілері үшін   </w:t>
      </w:r>
      <w:r>
        <w:br/>
      </w:r>
      <w:r>
        <w:rPr>
          <w:rFonts w:ascii="Times New Roman"/>
          <w:b w:val="false"/>
          <w:i w:val="false"/>
          <w:color w:val="000000"/>
          <w:sz w:val="28"/>
        </w:rPr>
        <w:t xml:space="preserve">
қоршаған ортаға эмиссияға рұқсат беру"   </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xml:space="preserve">
3-қосымша                 </w:t>
      </w:r>
    </w:p>
    <w:bookmarkEnd w:id="39"/>
    <w:bookmarkStart w:name="z74" w:id="40"/>
    <w:p>
      <w:pPr>
        <w:spacing w:after="0"/>
        <w:ind w:left="0"/>
        <w:jc w:val="left"/>
      </w:pPr>
      <w:r>
        <w:rPr>
          <w:rFonts w:ascii="Times New Roman"/>
          <w:b/>
          <w:i w:val="false"/>
          <w:color w:val="000000"/>
        </w:rPr>
        <w:t xml:space="preserve"> 
1. Оң нәтижелі жауаптың шығыс нысаны (қосымшалармен)</w:t>
      </w:r>
    </w:p>
    <w:bookmarkEnd w:id="40"/>
    <w:p>
      <w:pPr>
        <w:spacing w:after="0"/>
        <w:ind w:left="0"/>
        <w:jc w:val="both"/>
      </w:pPr>
      <w:r>
        <w:drawing>
          <wp:inline distT="0" distB="0" distL="0" distR="0">
            <wp:extent cx="75438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543800" cy="8623300"/>
                    </a:xfrm>
                    <a:prstGeom prst="rect">
                      <a:avLst/>
                    </a:prstGeom>
                  </pic:spPr>
                </pic:pic>
              </a:graphicData>
            </a:graphic>
          </wp:inline>
        </w:drawing>
      </w:r>
    </w:p>
    <w:p>
      <w:pPr>
        <w:spacing w:after="0"/>
        <w:ind w:left="0"/>
        <w:jc w:val="both"/>
      </w:pPr>
      <w:r>
        <w:drawing>
          <wp:inline distT="0" distB="0" distL="0" distR="0">
            <wp:extent cx="92202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220200" cy="5740400"/>
                    </a:xfrm>
                    <a:prstGeom prst="rect">
                      <a:avLst/>
                    </a:prstGeom>
                  </pic:spPr>
                </pic:pic>
              </a:graphicData>
            </a:graphic>
          </wp:inline>
        </w:drawing>
      </w:r>
    </w:p>
    <w:p>
      <w:pPr>
        <w:spacing w:after="0"/>
        <w:ind w:left="0"/>
        <w:jc w:val="both"/>
      </w:pPr>
      <w:r>
        <w:drawing>
          <wp:inline distT="0" distB="0" distL="0" distR="0">
            <wp:extent cx="91567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156700" cy="4508500"/>
                    </a:xfrm>
                    <a:prstGeom prst="rect">
                      <a:avLst/>
                    </a:prstGeom>
                  </pic:spPr>
                </pic:pic>
              </a:graphicData>
            </a:graphic>
          </wp:inline>
        </w:drawing>
      </w:r>
      <w:r>
        <w:drawing>
          <wp:inline distT="0" distB="0" distL="0" distR="0">
            <wp:extent cx="91313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131300" cy="3124200"/>
                    </a:xfrm>
                    <a:prstGeom prst="rect">
                      <a:avLst/>
                    </a:prstGeom>
                  </pic:spPr>
                </pic:pic>
              </a:graphicData>
            </a:graphic>
          </wp:inline>
        </w:drawing>
      </w:r>
      <w:r>
        <w:drawing>
          <wp:inline distT="0" distB="0" distL="0" distR="0">
            <wp:extent cx="92329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232900" cy="3009900"/>
                    </a:xfrm>
                    <a:prstGeom prst="rect">
                      <a:avLst/>
                    </a:prstGeom>
                  </pic:spPr>
                </pic:pic>
              </a:graphicData>
            </a:graphic>
          </wp:inline>
        </w:drawing>
      </w:r>
    </w:p>
    <w:p>
      <w:pPr>
        <w:spacing w:after="0"/>
        <w:ind w:left="0"/>
        <w:jc w:val="both"/>
      </w:pPr>
      <w:r>
        <w:drawing>
          <wp:inline distT="0" distB="0" distL="0" distR="0">
            <wp:extent cx="93472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9347200" cy="3492500"/>
                    </a:xfrm>
                    <a:prstGeom prst="rect">
                      <a:avLst/>
                    </a:prstGeom>
                  </pic:spPr>
                </pic:pic>
              </a:graphicData>
            </a:graphic>
          </wp:inline>
        </w:drawing>
      </w:r>
    </w:p>
    <w:bookmarkStart w:name="z75" w:id="41"/>
    <w:p>
      <w:pPr>
        <w:spacing w:after="0"/>
        <w:ind w:left="0"/>
        <w:jc w:val="left"/>
      </w:pPr>
      <w:r>
        <w:rPr>
          <w:rFonts w:ascii="Times New Roman"/>
          <w:b/>
          <w:i w:val="false"/>
          <w:color w:val="000000"/>
        </w:rPr>
        <w:t xml:space="preserve"> 
2. Бас тарту жауабының шығыс нысаны</w:t>
      </w:r>
    </w:p>
    <w:bookmarkEnd w:id="41"/>
    <w:p>
      <w:pPr>
        <w:spacing w:after="0"/>
        <w:ind w:left="0"/>
        <w:jc w:val="both"/>
      </w:pPr>
      <w:r>
        <w:drawing>
          <wp:inline distT="0" distB="0" distL="0" distR="0">
            <wp:extent cx="92837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283700" cy="8293100"/>
                    </a:xfrm>
                    <a:prstGeom prst="rect">
                      <a:avLst/>
                    </a:prstGeom>
                  </pic:spPr>
                </pic:pic>
              </a:graphicData>
            </a:graphic>
          </wp:inline>
        </w:drawing>
      </w:r>
    </w:p>
    <w:bookmarkStart w:name="z76" w:id="42"/>
    <w:p>
      <w:pPr>
        <w:spacing w:after="0"/>
        <w:ind w:left="0"/>
        <w:jc w:val="both"/>
      </w:pPr>
      <w:r>
        <w:rPr>
          <w:rFonts w:ascii="Times New Roman"/>
          <w:b w:val="false"/>
          <w:i w:val="false"/>
          <w:color w:val="000000"/>
          <w:sz w:val="28"/>
        </w:rPr>
        <w:t xml:space="preserve">
"II, III және IV санат объектілері үшін   </w:t>
      </w:r>
      <w:r>
        <w:br/>
      </w:r>
      <w:r>
        <w:rPr>
          <w:rFonts w:ascii="Times New Roman"/>
          <w:b w:val="false"/>
          <w:i w:val="false"/>
          <w:color w:val="000000"/>
          <w:sz w:val="28"/>
        </w:rPr>
        <w:t xml:space="preserve">
қоршаған ортаға эмиссияға рұқсат беру"   </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xml:space="preserve">
4-қосымша                 </w:t>
      </w:r>
    </w:p>
    <w:bookmarkEnd w:id="42"/>
    <w:bookmarkStart w:name="z77" w:id="43"/>
    <w:p>
      <w:pPr>
        <w:spacing w:after="0"/>
        <w:ind w:left="0"/>
        <w:jc w:val="left"/>
      </w:pPr>
      <w:r>
        <w:rPr>
          <w:rFonts w:ascii="Times New Roman"/>
          <w:b/>
          <w:i w:val="false"/>
          <w:color w:val="000000"/>
        </w:rPr>
        <w:t xml:space="preserve"> 
Электрондық мемлекеттік қызметтерінің "сапа" және</w:t>
      </w:r>
      <w:r>
        <w:br/>
      </w:r>
      <w:r>
        <w:rPr>
          <w:rFonts w:ascii="Times New Roman"/>
          <w:b/>
          <w:i w:val="false"/>
          <w:color w:val="000000"/>
        </w:rPr>
        <w:t>
"қолжетімділік" көрсеткіштерін анықтау үшін сауалнаманың нысан</w:t>
      </w:r>
      <w:r>
        <w:br/>
      </w:r>
      <w:r>
        <w:rPr>
          <w:rFonts w:ascii="Times New Roman"/>
          <w:b/>
          <w:i w:val="false"/>
          <w:color w:val="000000"/>
        </w:rPr>
        <w:t>
_______________________________________________________</w:t>
      </w:r>
      <w:r>
        <w:br/>
      </w:r>
      <w:r>
        <w:rPr>
          <w:rFonts w:ascii="Times New Roman"/>
          <w:b/>
          <w:i w:val="false"/>
          <w:color w:val="000000"/>
        </w:rPr>
        <w:t>
(қызметтің атауы)</w:t>
      </w:r>
    </w:p>
    <w:bookmarkEnd w:id="43"/>
    <w:bookmarkStart w:name="z78" w:id="44"/>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