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97b41" w14:textId="ea97b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2012 жылғы 20 желтоқсандағы № 75 "Федоров ауданының 2013 - 2015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Федоров ауданы мәслихатының 2013 жылғы 5 желтоқсандағы № 178 шешімі. Қостанай облысының Әділет департаментінде 2013 жылғы 9 желтоқсанда № 4334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Федоров аудандық мәслихаты</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1. Мәслихаттың 2012 жылғы 20 желтоқсандағы № 75 "Федоров ауданының 2013-2015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3973 тіркелген, 2013 жылғы 24 қаңтарда "Федоровские новости"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Федоров ауданының 2013-2015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2013 жылға мынадай көлемдерде бекітілсін:</w:t>
      </w:r>
      <w:r>
        <w:br/>
      </w:r>
      <w:r>
        <w:rPr>
          <w:rFonts w:ascii="Times New Roman"/>
          <w:b w:val="false"/>
          <w:i w:val="false"/>
          <w:color w:val="000000"/>
          <w:sz w:val="28"/>
        </w:rPr>
        <w:t>
      1) кірістер – 3221399,4 мың теңге, оның ішінде:</w:t>
      </w:r>
      <w:r>
        <w:br/>
      </w:r>
      <w:r>
        <w:rPr>
          <w:rFonts w:ascii="Times New Roman"/>
          <w:b w:val="false"/>
          <w:i w:val="false"/>
          <w:color w:val="000000"/>
          <w:sz w:val="28"/>
        </w:rPr>
        <w:t>
      салықтық түсімдер бойынша – 647453,0 мың теңге;</w:t>
      </w:r>
      <w:r>
        <w:br/>
      </w:r>
      <w:r>
        <w:rPr>
          <w:rFonts w:ascii="Times New Roman"/>
          <w:b w:val="false"/>
          <w:i w:val="false"/>
          <w:color w:val="000000"/>
          <w:sz w:val="28"/>
        </w:rPr>
        <w:t>
      салықтық емес түсімдер бойынша – 2847,0 мың теңге;</w:t>
      </w:r>
      <w:r>
        <w:br/>
      </w:r>
      <w:r>
        <w:rPr>
          <w:rFonts w:ascii="Times New Roman"/>
          <w:b w:val="false"/>
          <w:i w:val="false"/>
          <w:color w:val="000000"/>
          <w:sz w:val="28"/>
        </w:rPr>
        <w:t>
      негізгі капиталды сатудан түсетін түсімдер бойынша – 3891,0 мың теңге;</w:t>
      </w:r>
      <w:r>
        <w:br/>
      </w:r>
      <w:r>
        <w:rPr>
          <w:rFonts w:ascii="Times New Roman"/>
          <w:b w:val="false"/>
          <w:i w:val="false"/>
          <w:color w:val="000000"/>
          <w:sz w:val="28"/>
        </w:rPr>
        <w:t>
      трансферттер түсімі бойынша – 2567208,4 мың теңге;</w:t>
      </w:r>
      <w:r>
        <w:br/>
      </w:r>
      <w:r>
        <w:rPr>
          <w:rFonts w:ascii="Times New Roman"/>
          <w:b w:val="false"/>
          <w:i w:val="false"/>
          <w:color w:val="000000"/>
          <w:sz w:val="28"/>
        </w:rPr>
        <w:t>
      2) шығындар – 3248536,7 мың теңге;</w:t>
      </w:r>
      <w:r>
        <w:br/>
      </w:r>
      <w:r>
        <w:rPr>
          <w:rFonts w:ascii="Times New Roman"/>
          <w:b w:val="false"/>
          <w:i w:val="false"/>
          <w:color w:val="000000"/>
          <w:sz w:val="28"/>
        </w:rPr>
        <w:t>
      3) таза бюджеттік кредиттеу – 58623,0 мың тенге, оның ішінде:</w:t>
      </w:r>
      <w:r>
        <w:br/>
      </w:r>
      <w:r>
        <w:rPr>
          <w:rFonts w:ascii="Times New Roman"/>
          <w:b w:val="false"/>
          <w:i w:val="false"/>
          <w:color w:val="000000"/>
          <w:sz w:val="28"/>
        </w:rPr>
        <w:t>
      бюджеттік кредиттер – 66200,0 мың тенге;</w:t>
      </w:r>
      <w:r>
        <w:br/>
      </w:r>
      <w:r>
        <w:rPr>
          <w:rFonts w:ascii="Times New Roman"/>
          <w:b w:val="false"/>
          <w:i w:val="false"/>
          <w:color w:val="000000"/>
          <w:sz w:val="28"/>
        </w:rPr>
        <w:t>
      бюджеттік кредиттерді өтеу – 7577,0 мың тенге;</w:t>
      </w:r>
      <w:r>
        <w:br/>
      </w:r>
      <w:r>
        <w:rPr>
          <w:rFonts w:ascii="Times New Roman"/>
          <w:b w:val="false"/>
          <w:i w:val="false"/>
          <w:color w:val="000000"/>
          <w:sz w:val="28"/>
        </w:rPr>
        <w:t>
      4) қаржы активтерімен операциялар бойынша сальдо – 0,0 мың теңге, 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5) бюджет тапшылығы (профициті) - -85760,3 мың теңге;</w:t>
      </w:r>
      <w:r>
        <w:br/>
      </w:r>
      <w:r>
        <w:rPr>
          <w:rFonts w:ascii="Times New Roman"/>
          <w:b w:val="false"/>
          <w:i w:val="false"/>
          <w:color w:val="000000"/>
          <w:sz w:val="28"/>
        </w:rPr>
        <w:t>
      6) бюджет тапшылығын қаржыландыру (профицитін пайдалану) – 85760,3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"3. 2013 жылға арналған аудан бюджетінде республикалық және облыстық бюджеттерден алынған ағымдағы нысаналы трансферттердің, ағымдағы даму трансферттердің және кредиттердің есебінен шығындар қарастырылғаны ескерілсін, оның ішінде:</w:t>
      </w:r>
      <w:r>
        <w:br/>
      </w:r>
      <w:r>
        <w:rPr>
          <w:rFonts w:ascii="Times New Roman"/>
          <w:b w:val="false"/>
          <w:i w:val="false"/>
          <w:color w:val="000000"/>
          <w:sz w:val="28"/>
        </w:rPr>
        <w:t>
      нысаналы даму трансферттері, оның ішінде:</w:t>
      </w:r>
      <w:r>
        <w:br/>
      </w:r>
      <w:r>
        <w:rPr>
          <w:rFonts w:ascii="Times New Roman"/>
          <w:b w:val="false"/>
          <w:i w:val="false"/>
          <w:color w:val="000000"/>
          <w:sz w:val="28"/>
        </w:rPr>
        <w:t>
      ауылдық елді мекендерде сумен жабдықтау жүйесін дамытуға 600000,0 мың теңге сомасында, оның ішінде облыстық бюджеттен қоса қаржыландыру 70000,0 мың теңге;</w:t>
      </w:r>
      <w:r>
        <w:br/>
      </w:r>
      <w:r>
        <w:rPr>
          <w:rFonts w:ascii="Times New Roman"/>
          <w:b w:val="false"/>
          <w:i w:val="false"/>
          <w:color w:val="000000"/>
          <w:sz w:val="28"/>
        </w:rPr>
        <w:t>
      көлік инфрақұрылымын дамытуға 345443,0 мың теңге сомасында.</w:t>
      </w:r>
      <w:r>
        <w:br/>
      </w:r>
      <w:r>
        <w:rPr>
          <w:rFonts w:ascii="Times New Roman"/>
          <w:b w:val="false"/>
          <w:i w:val="false"/>
          <w:color w:val="000000"/>
          <w:sz w:val="28"/>
        </w:rPr>
        <w:t>
      Ағымдағы нысаналы трансферттер, оның ішінде:</w:t>
      </w:r>
      <w:r>
        <w:br/>
      </w:r>
      <w:r>
        <w:rPr>
          <w:rFonts w:ascii="Times New Roman"/>
          <w:b w:val="false"/>
          <w:i w:val="false"/>
          <w:color w:val="000000"/>
          <w:sz w:val="28"/>
        </w:rPr>
        <w:t>
      мамандарды әлеуметтік қолдау шараларын іске асыруға 10773,0 мың теңге сомасында;</w:t>
      </w:r>
      <w:r>
        <w:br/>
      </w:r>
      <w:r>
        <w:rPr>
          <w:rFonts w:ascii="Times New Roman"/>
          <w:b w:val="false"/>
          <w:i w:val="false"/>
          <w:color w:val="000000"/>
          <w:sz w:val="28"/>
        </w:rPr>
        <w:t>
      бюджеттік кредит 66200,0 мың теңге сомасында;</w:t>
      </w:r>
      <w:r>
        <w:br/>
      </w:r>
      <w:r>
        <w:rPr>
          <w:rFonts w:ascii="Times New Roman"/>
          <w:b w:val="false"/>
          <w:i w:val="false"/>
          <w:color w:val="000000"/>
          <w:sz w:val="28"/>
        </w:rPr>
        <w:t>
      үш деңгейлі жүйе бойынша біліктілікті арттырудан өткен мұғалімдерге төленетін еңбекақыны арттыруға 10881,0 мың теңге сомасында;</w:t>
      </w:r>
      <w:r>
        <w:br/>
      </w:r>
      <w:r>
        <w:rPr>
          <w:rFonts w:ascii="Times New Roman"/>
          <w:b w:val="false"/>
          <w:i w:val="false"/>
          <w:color w:val="000000"/>
          <w:sz w:val="28"/>
        </w:rPr>
        <w:t>
      "Өңірлерді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өңірлердің экономикалық дамуына жәрдемдесу жөніндегі шараларды іске асыруда ауылдық округтерді жайластыру мәселелерін шешуге 21641,0 мың теңге сомасында;</w:t>
      </w:r>
      <w:r>
        <w:br/>
      </w:r>
      <w:r>
        <w:rPr>
          <w:rFonts w:ascii="Times New Roman"/>
          <w:b w:val="false"/>
          <w:i w:val="false"/>
          <w:color w:val="000000"/>
          <w:sz w:val="28"/>
        </w:rPr>
        <w:t>
      мектеп мұғалімдеріне және мектепке дейінгі білім беру ұйымдарының тәрбиешілеріне біліктілік санаты үшін қосымша ақының мөлшерін ұлғайтуға 12344,0 мың теңге сомасында;</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4097,0 мың теңге сомасында;</w:t>
      </w:r>
      <w:r>
        <w:br/>
      </w:r>
      <w:r>
        <w:rPr>
          <w:rFonts w:ascii="Times New Roman"/>
          <w:b w:val="false"/>
          <w:i w:val="false"/>
          <w:color w:val="000000"/>
          <w:sz w:val="28"/>
        </w:rPr>
        <w:t>
      үйде оқытылатын мүгедек балаларды жабдықпен, бағдарламалық қамтыммен қамтамасыз етуге, 640,0 мың теңге сомасында;</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151317,0 мың теңге сомасында;</w:t>
      </w:r>
      <w:r>
        <w:br/>
      </w:r>
      <w:r>
        <w:rPr>
          <w:rFonts w:ascii="Times New Roman"/>
          <w:b w:val="false"/>
          <w:i w:val="false"/>
          <w:color w:val="000000"/>
          <w:sz w:val="28"/>
        </w:rPr>
        <w:t>
      қорғаншыларға (қамқоршыларға) жетім баланы (жетім балаларды) және ата-анасының қамқорлығынсыз қалған баланы (балаларды) асырап бағу үшін ай сайынғы ақша қаражатын төлеуге 10799,0 мың теңге сомасында;</w:t>
      </w:r>
      <w:r>
        <w:br/>
      </w:r>
      <w:r>
        <w:rPr>
          <w:rFonts w:ascii="Times New Roman"/>
          <w:b w:val="false"/>
          <w:i w:val="false"/>
          <w:color w:val="000000"/>
          <w:sz w:val="28"/>
        </w:rPr>
        <w:t>
      эпизоотияға қарсы іс-шараларды өткізуге 32274,8 мың теңге;</w:t>
      </w:r>
      <w:r>
        <w:br/>
      </w:r>
      <w:r>
        <w:rPr>
          <w:rFonts w:ascii="Times New Roman"/>
          <w:b w:val="false"/>
          <w:i w:val="false"/>
          <w:color w:val="000000"/>
          <w:sz w:val="28"/>
        </w:rPr>
        <w:t>
      мемлекеттік органның күрделі шығыстарына 11495,6 мың теңге сомасында;</w:t>
      </w:r>
      <w:r>
        <w:br/>
      </w:r>
      <w:r>
        <w:rPr>
          <w:rFonts w:ascii="Times New Roman"/>
          <w:b w:val="false"/>
          <w:i w:val="false"/>
          <w:color w:val="000000"/>
          <w:sz w:val="28"/>
        </w:rPr>
        <w:t>
      бұқаралық спортты және спорттың ұлттық түрлерін дамытуға 2567,1 мың теңге сомасында;</w:t>
      </w:r>
      <w:r>
        <w:br/>
      </w:r>
      <w:r>
        <w:rPr>
          <w:rFonts w:ascii="Times New Roman"/>
          <w:b w:val="false"/>
          <w:i w:val="false"/>
          <w:color w:val="000000"/>
          <w:sz w:val="28"/>
        </w:rPr>
        <w:t>
      білім беру ұйымдарын күтіп-ұстауға берілетін ағымдағы нысаналы трансферттер – 10000,0 мың теңге;</w:t>
      </w:r>
      <w:r>
        <w:br/>
      </w:r>
      <w:r>
        <w:rPr>
          <w:rFonts w:ascii="Times New Roman"/>
          <w:b w:val="false"/>
          <w:i w:val="false"/>
          <w:color w:val="000000"/>
          <w:sz w:val="28"/>
        </w:rPr>
        <w:t>
      облыстық спартакиаданы өткізу бойынша дайындалу іс-шараларына арналған ағымдағы нысаналы трансферттер – 71445,6 мың теңге;</w:t>
      </w:r>
      <w:r>
        <w:br/>
      </w:r>
      <w:r>
        <w:rPr>
          <w:rFonts w:ascii="Times New Roman"/>
          <w:b w:val="false"/>
          <w:i w:val="false"/>
          <w:color w:val="000000"/>
          <w:sz w:val="28"/>
        </w:rPr>
        <w:t>
      Федоров ауданының Федоров ауылындағы "Атлет" стадионын қайта жаңғыртуға берілетін нысаналы даму трансферті – 118000,0 мың теңге;</w:t>
      </w:r>
      <w:r>
        <w:br/>
      </w:r>
      <w:r>
        <w:rPr>
          <w:rFonts w:ascii="Times New Roman"/>
          <w:b w:val="false"/>
          <w:i w:val="false"/>
          <w:color w:val="000000"/>
          <w:sz w:val="28"/>
        </w:rPr>
        <w:t>
      нысаналы пайдаланылмаған (толық пайдаланылмаған) трансферттерді қайтару 882,1 мың теңге сомасында.</w:t>
      </w:r>
      <w:r>
        <w:br/>
      </w:r>
      <w:r>
        <w:rPr>
          <w:rFonts w:ascii="Times New Roman"/>
          <w:b w:val="false"/>
          <w:i w:val="false"/>
          <w:color w:val="000000"/>
          <w:sz w:val="28"/>
        </w:rPr>
        <w:t>
      2013 жылға арналған аудандық бюджетте аудандардың тексеру комиссиялары мен олардың аппараттарының таратылуына және "Қостанай облысы бойынша тексеру комиссиясы" мемлекеттік мекемесінің құрылуына байланысты жоғары тұрған бюджеттерге – 2131,0 мың теңге ағымдағы нысаналы трансферттің қарастырылғаны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Кезектен</w:t>
      </w:r>
      <w:r>
        <w:br/>
      </w:r>
      <w:r>
        <w:rPr>
          <w:rFonts w:ascii="Times New Roman"/>
          <w:b w:val="false"/>
          <w:i w:val="false"/>
          <w:color w:val="000000"/>
          <w:sz w:val="28"/>
        </w:rPr>
        <w:t>
</w:t>
      </w:r>
      <w:r>
        <w:rPr>
          <w:rFonts w:ascii="Times New Roman"/>
          <w:b w:val="false"/>
          <w:i/>
          <w:color w:val="000000"/>
          <w:sz w:val="28"/>
        </w:rPr>
        <w:t>      тыс сессияның төрайымы                     Л. Финк</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Б. Бекенов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"Федоров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w:t>
      </w:r>
      <w:r>
        <w:br/>
      </w:r>
      <w:r>
        <w:rPr>
          <w:rFonts w:ascii="Times New Roman"/>
          <w:b w:val="false"/>
          <w:i w:val="false"/>
          <w:color w:val="000000"/>
          <w:sz w:val="28"/>
        </w:rPr>
        <w:t>
</w:t>
      </w:r>
      <w:r>
        <w:rPr>
          <w:rFonts w:ascii="Times New Roman"/>
          <w:b w:val="false"/>
          <w:i/>
          <w:color w:val="000000"/>
          <w:sz w:val="28"/>
        </w:rPr>
        <w:t>      ____________ В. Гринак</w:t>
      </w:r>
    </w:p>
    <w:bookmarkStart w:name="z7"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2013 жылғы 5 желтоқсандағы № 178  </w:t>
      </w:r>
      <w:r>
        <w:br/>
      </w:r>
      <w:r>
        <w:rPr>
          <w:rFonts w:ascii="Times New Roman"/>
          <w:b w:val="false"/>
          <w:i w:val="false"/>
          <w:color w:val="000000"/>
          <w:sz w:val="28"/>
        </w:rPr>
        <w:t xml:space="preserve">
шешіміне 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2012 жылғы 20 желтоқсандағы № 75  </w:t>
      </w:r>
      <w:r>
        <w:br/>
      </w:r>
      <w:r>
        <w:rPr>
          <w:rFonts w:ascii="Times New Roman"/>
          <w:b w:val="false"/>
          <w:i w:val="false"/>
          <w:color w:val="000000"/>
          <w:sz w:val="28"/>
        </w:rPr>
        <w:t xml:space="preserve">
шешіміне 1-қосымша       </w:t>
      </w:r>
    </w:p>
    <w:bookmarkStart w:name="z8" w:id="2"/>
    <w:p>
      <w:pPr>
        <w:spacing w:after="0"/>
        <w:ind w:left="0"/>
        <w:jc w:val="left"/>
      </w:pPr>
      <w:r>
        <w:rPr>
          <w:rFonts w:ascii="Times New Roman"/>
          <w:b/>
          <w:i w:val="false"/>
          <w:color w:val="000000"/>
        </w:rPr>
        <w:t xml:space="preserve"> 
Федоров ауданының 2013 жылға арналған аудандық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594"/>
        <w:gridCol w:w="551"/>
        <w:gridCol w:w="572"/>
        <w:gridCol w:w="6997"/>
        <w:gridCol w:w="2142"/>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3221399,4</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647453,0</w:t>
            </w:r>
          </w:p>
        </w:tc>
      </w:tr>
      <w:tr>
        <w:trPr>
          <w:trHeight w:val="42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350257,0</w:t>
            </w:r>
          </w:p>
        </w:tc>
      </w:tr>
      <w:tr>
        <w:trPr>
          <w:trHeight w:val="3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350257,0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167183,0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167183,0</w:t>
            </w:r>
          </w:p>
        </w:tc>
      </w:tr>
      <w:tr>
        <w:trPr>
          <w:trHeight w:val="3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109049,0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30197,0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11742,0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43918,0</w:t>
            </w:r>
          </w:p>
        </w:tc>
      </w:tr>
      <w:tr>
        <w:trPr>
          <w:trHeight w:val="3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23192,0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16286,0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5038,0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7198,0</w:t>
            </w:r>
          </w:p>
        </w:tc>
      </w:tr>
      <w:tr>
        <w:trPr>
          <w:trHeight w:val="3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w:t>
            </w:r>
          </w:p>
        </w:tc>
      </w:tr>
      <w:tr>
        <w:trPr>
          <w:trHeight w:val="3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іс-әрекеттердi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4349,0</w:t>
            </w:r>
          </w:p>
        </w:tc>
      </w:tr>
      <w:tr>
        <w:trPr>
          <w:trHeight w:val="3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4349,0</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2847,0</w:t>
            </w:r>
          </w:p>
        </w:tc>
      </w:tr>
      <w:tr>
        <w:trPr>
          <w:trHeight w:val="39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кiрiстер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өсімпұлдар, санкциялар, өндiрiп алулар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2567208,4</w:t>
            </w:r>
          </w:p>
        </w:tc>
      </w:tr>
      <w:tr>
        <w:trPr>
          <w:trHeight w:val="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2567208,4</w:t>
            </w:r>
          </w:p>
        </w:tc>
      </w:tr>
      <w:tr>
        <w:trPr>
          <w:trHeight w:val="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2567208,4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489"/>
        <w:gridCol w:w="748"/>
        <w:gridCol w:w="748"/>
        <w:gridCol w:w="6778"/>
        <w:gridCol w:w="2132"/>
      </w:tblGrid>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Kіші функция</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әкiмшісі</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3248536,7</w:t>
            </w:r>
          </w:p>
        </w:tc>
      </w:tr>
      <w:tr>
        <w:trPr>
          <w:trHeight w:val="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226539,5</w:t>
            </w:r>
          </w:p>
        </w:tc>
      </w:tr>
      <w:tr>
        <w:trPr>
          <w:trHeight w:val="5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208302,1</w:t>
            </w:r>
          </w:p>
        </w:tc>
      </w:tr>
      <w:tr>
        <w:trPr>
          <w:trHeight w:val="1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15649,0</w:t>
            </w:r>
          </w:p>
        </w:tc>
      </w:tr>
      <w:tr>
        <w:trPr>
          <w:trHeight w:val="1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11738,0</w:t>
            </w:r>
          </w:p>
        </w:tc>
      </w:tr>
      <w:tr>
        <w:trPr>
          <w:trHeight w:val="1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3911,0</w:t>
            </w:r>
          </w:p>
        </w:tc>
      </w:tr>
      <w:tr>
        <w:trPr>
          <w:trHeight w:val="19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67785,5</w:t>
            </w: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59398,6</w:t>
            </w:r>
          </w:p>
        </w:tc>
      </w:tr>
      <w:tr>
        <w:trPr>
          <w:trHeight w:val="21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8386,9</w:t>
            </w:r>
          </w:p>
        </w:tc>
      </w:tr>
      <w:tr>
        <w:trPr>
          <w:trHeight w:val="4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124867,6</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115593,7</w:t>
            </w:r>
          </w:p>
        </w:tc>
      </w:tr>
      <w:tr>
        <w:trPr>
          <w:trHeight w:val="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9273,9</w:t>
            </w:r>
          </w:p>
        </w:tc>
      </w:tr>
      <w:tr>
        <w:trPr>
          <w:trHeight w:val="19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w:t>
            </w:r>
          </w:p>
        </w:tc>
      </w:tr>
      <w:tr>
        <w:trPr>
          <w:trHeight w:val="1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w:t>
            </w:r>
          </w:p>
        </w:tc>
      </w:tr>
      <w:tr>
        <w:trPr>
          <w:trHeight w:val="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w:t>
            </w:r>
          </w:p>
        </w:tc>
      </w:tr>
      <w:tr>
        <w:trPr>
          <w:trHeight w:val="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17988,6</w:t>
            </w:r>
          </w:p>
        </w:tc>
      </w:tr>
      <w:tr>
        <w:trPr>
          <w:trHeight w:val="6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17988,6</w:t>
            </w:r>
          </w:p>
        </w:tc>
      </w:tr>
      <w:tr>
        <w:trPr>
          <w:trHeight w:val="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17514,4</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p>
        </w:tc>
      </w:tr>
      <w:tr>
        <w:trPr>
          <w:trHeight w:val="18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2020,0</w:t>
            </w: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2020,0</w:t>
            </w:r>
          </w:p>
        </w:tc>
      </w:tr>
      <w:tr>
        <w:trPr>
          <w:trHeight w:val="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2020,0</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2020,0</w:t>
            </w:r>
          </w:p>
        </w:tc>
      </w:tr>
      <w:tr>
        <w:trPr>
          <w:trHeight w:val="3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1295825,3</w:t>
            </w:r>
          </w:p>
        </w:tc>
      </w:tr>
      <w:tr>
        <w:trPr>
          <w:trHeight w:val="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186149,0</w:t>
            </w:r>
          </w:p>
        </w:tc>
      </w:tr>
      <w:tr>
        <w:trPr>
          <w:trHeight w:val="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186149,0</w:t>
            </w:r>
          </w:p>
        </w:tc>
      </w:tr>
      <w:tr>
        <w:trPr>
          <w:trHeight w:val="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34832,0</w:t>
            </w:r>
          </w:p>
        </w:tc>
      </w:tr>
      <w:tr>
        <w:trPr>
          <w:trHeight w:val="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151317,0</w:t>
            </w:r>
          </w:p>
        </w:tc>
      </w:tr>
      <w:tr>
        <w:trPr>
          <w:trHeight w:val="1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1059451,3</w:t>
            </w:r>
          </w:p>
        </w:tc>
      </w:tr>
      <w:tr>
        <w:trPr>
          <w:trHeight w:val="6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10621,4</w:t>
            </w:r>
          </w:p>
        </w:tc>
      </w:tr>
      <w:tr>
        <w:trPr>
          <w:trHeight w:val="4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10621,4</w:t>
            </w:r>
          </w:p>
        </w:tc>
      </w:tr>
      <w:tr>
        <w:trPr>
          <w:trHeight w:val="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1048829,9</w:t>
            </w:r>
          </w:p>
        </w:tc>
      </w:tr>
      <w:tr>
        <w:trPr>
          <w:trHeight w:val="49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1010243,9</w:t>
            </w:r>
          </w:p>
        </w:tc>
      </w:tr>
      <w:tr>
        <w:trPr>
          <w:trHeight w:val="4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38586,0</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50225,0</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50225,0</w:t>
            </w:r>
          </w:p>
        </w:tc>
      </w:tr>
      <w:tr>
        <w:trPr>
          <w:trHeight w:val="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12983,0</w:t>
            </w:r>
          </w:p>
        </w:tc>
      </w:tr>
      <w:tr>
        <w:trPr>
          <w:trHeight w:val="108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12094,0</w:t>
            </w:r>
          </w:p>
        </w:tc>
      </w:tr>
      <w:tr>
        <w:trPr>
          <w:trHeight w:val="11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10799,0</w:t>
            </w:r>
          </w:p>
        </w:tc>
      </w:tr>
      <w:tr>
        <w:trPr>
          <w:trHeight w:val="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13709,0</w:t>
            </w:r>
          </w:p>
        </w:tc>
      </w:tr>
      <w:tr>
        <w:trPr>
          <w:trHeight w:val="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75972,3</w:t>
            </w:r>
          </w:p>
        </w:tc>
      </w:tr>
      <w:tr>
        <w:trPr>
          <w:trHeight w:val="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61485,3</w:t>
            </w:r>
          </w:p>
        </w:tc>
      </w:tr>
      <w:tr>
        <w:trPr>
          <w:trHeight w:val="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61485,3</w:t>
            </w:r>
          </w:p>
        </w:tc>
      </w:tr>
      <w:tr>
        <w:trPr>
          <w:trHeight w:val="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7570,2</w:t>
            </w:r>
          </w:p>
        </w:tc>
      </w:tr>
      <w:tr>
        <w:trPr>
          <w:trHeight w:val="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w:t>
            </w:r>
          </w:p>
        </w:tc>
      </w:tr>
      <w:tr>
        <w:trPr>
          <w:trHeight w:val="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5315,0</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14155,0</w:t>
            </w:r>
          </w:p>
        </w:tc>
      </w:tr>
      <w:tr>
        <w:trPr>
          <w:trHeight w:val="4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мүгедек-балаларды материалдық қамтамасыз ету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w:t>
            </w:r>
          </w:p>
        </w:tc>
      </w:tr>
      <w:tr>
        <w:trPr>
          <w:trHeight w:val="3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14932,0</w:t>
            </w:r>
          </w:p>
        </w:tc>
      </w:tr>
      <w:tr>
        <w:trPr>
          <w:trHeight w:val="4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r>
      <w:tr>
        <w:trPr>
          <w:trHeight w:val="10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1776,4</w:t>
            </w:r>
          </w:p>
        </w:tc>
      </w:tr>
      <w:tr>
        <w:trPr>
          <w:trHeight w:val="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14487,0</w:t>
            </w:r>
          </w:p>
        </w:tc>
      </w:tr>
      <w:tr>
        <w:trPr>
          <w:trHeight w:val="1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14487,0</w:t>
            </w:r>
          </w:p>
        </w:tc>
      </w:tr>
      <w:tr>
        <w:trPr>
          <w:trHeight w:val="108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14057,0</w:t>
            </w:r>
          </w:p>
        </w:tc>
      </w:tr>
      <w:tr>
        <w:trPr>
          <w:trHeight w:val="88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760635,4</w:t>
            </w:r>
          </w:p>
        </w:tc>
      </w:tr>
      <w:tr>
        <w:trPr>
          <w:trHeight w:val="3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27569,6</w:t>
            </w:r>
          </w:p>
        </w:tc>
      </w:tr>
      <w:tr>
        <w:trPr>
          <w:trHeight w:val="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26308,6</w:t>
            </w:r>
          </w:p>
        </w:tc>
      </w:tr>
      <w:tr>
        <w:trPr>
          <w:trHeight w:val="6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809,6</w:t>
            </w:r>
          </w:p>
        </w:tc>
      </w:tr>
      <w:tr>
        <w:trPr>
          <w:trHeight w:val="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25499,0</w:t>
            </w:r>
          </w:p>
        </w:tc>
      </w:tr>
      <w:tr>
        <w:trPr>
          <w:trHeight w:val="4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1261,0</w:t>
            </w:r>
          </w:p>
        </w:tc>
      </w:tr>
      <w:tr>
        <w:trPr>
          <w:trHeight w:val="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1261,0</w:t>
            </w:r>
          </w:p>
        </w:tc>
      </w:tr>
      <w:tr>
        <w:trPr>
          <w:trHeight w:val="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600000,0</w:t>
            </w:r>
          </w:p>
        </w:tc>
      </w:tr>
      <w:tr>
        <w:trPr>
          <w:trHeight w:val="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600000,0</w:t>
            </w:r>
          </w:p>
        </w:tc>
      </w:tr>
      <w:tr>
        <w:trPr>
          <w:trHeight w:val="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600000,0</w:t>
            </w:r>
          </w:p>
        </w:tc>
      </w:tr>
      <w:tr>
        <w:trPr>
          <w:trHeight w:val="1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133065,8</w:t>
            </w:r>
          </w:p>
        </w:tc>
      </w:tr>
      <w:tr>
        <w:trPr>
          <w:trHeight w:val="3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133065,8</w:t>
            </w:r>
          </w:p>
        </w:tc>
      </w:tr>
      <w:tr>
        <w:trPr>
          <w:trHeight w:val="18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36766,2</w:t>
            </w:r>
          </w:p>
        </w:tc>
      </w:tr>
      <w:tr>
        <w:trPr>
          <w:trHeight w:val="4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96213,6</w:t>
            </w:r>
          </w:p>
        </w:tc>
      </w:tr>
      <w:tr>
        <w:trPr>
          <w:trHeight w:val="4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336456,9</w:t>
            </w:r>
          </w:p>
        </w:tc>
      </w:tr>
      <w:tr>
        <w:trPr>
          <w:trHeight w:val="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90863,6</w:t>
            </w:r>
          </w:p>
        </w:tc>
      </w:tr>
      <w:tr>
        <w:trPr>
          <w:trHeight w:val="51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90863,6</w:t>
            </w:r>
          </w:p>
        </w:tc>
      </w:tr>
      <w:tr>
        <w:trPr>
          <w:trHeight w:val="28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90863,6</w:t>
            </w:r>
          </w:p>
        </w:tc>
      </w:tr>
      <w:tr>
        <w:trPr>
          <w:trHeight w:val="18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166050,6</w:t>
            </w:r>
          </w:p>
        </w:tc>
      </w:tr>
      <w:tr>
        <w:trPr>
          <w:trHeight w:val="3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8050,6</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999,8</w:t>
            </w:r>
          </w:p>
        </w:tc>
      </w:tr>
      <w:tr>
        <w:trPr>
          <w:trHeight w:val="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w:t>
            </w:r>
          </w:p>
        </w:tc>
      </w:tr>
      <w:tr>
        <w:trPr>
          <w:trHeight w:val="9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6675,0</w:t>
            </w:r>
          </w:p>
        </w:tc>
      </w:tr>
      <w:tr>
        <w:trPr>
          <w:trHeight w:val="5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158000,0</w:t>
            </w:r>
          </w:p>
        </w:tc>
      </w:tr>
      <w:tr>
        <w:trPr>
          <w:trHeight w:val="49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158000,0</w:t>
            </w:r>
          </w:p>
        </w:tc>
      </w:tr>
      <w:tr>
        <w:trPr>
          <w:trHeight w:val="28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35045,0</w:t>
            </w:r>
          </w:p>
        </w:tc>
      </w:tr>
      <w:tr>
        <w:trPr>
          <w:trHeight w:val="58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32045,0</w:t>
            </w:r>
          </w:p>
        </w:tc>
      </w:tr>
      <w:tr>
        <w:trPr>
          <w:trHeight w:val="3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істеуі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27671,0</w:t>
            </w:r>
          </w:p>
        </w:tc>
      </w:tr>
      <w:tr>
        <w:trPr>
          <w:trHeight w:val="18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w:t>
            </w:r>
          </w:p>
        </w:tc>
      </w:tr>
      <w:tr>
        <w:trPr>
          <w:trHeight w:val="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кызметтер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44497,7</w:t>
            </w:r>
          </w:p>
        </w:tc>
      </w:tr>
      <w:tr>
        <w:trPr>
          <w:trHeight w:val="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24318,4</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7714,1</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16604,3</w:t>
            </w:r>
          </w:p>
        </w:tc>
      </w:tr>
      <w:tr>
        <w:trPr>
          <w:trHeight w:val="1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8739,0</w:t>
            </w:r>
          </w:p>
        </w:tc>
      </w:tr>
      <w:tr>
        <w:trPr>
          <w:trHeight w:val="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5994,4</w:t>
            </w:r>
          </w:p>
        </w:tc>
      </w:tr>
      <w:tr>
        <w:trPr>
          <w:trHeight w:val="28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2744,6</w:t>
            </w:r>
          </w:p>
        </w:tc>
      </w:tr>
      <w:tr>
        <w:trPr>
          <w:trHeight w:val="1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11440,3</w:t>
            </w:r>
          </w:p>
        </w:tc>
      </w:tr>
      <w:tr>
        <w:trPr>
          <w:trHeight w:val="1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5449,0</w:t>
            </w:r>
          </w:p>
        </w:tc>
      </w:tr>
      <w:tr>
        <w:trPr>
          <w:trHeight w:val="1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r>
      <w:tr>
        <w:trPr>
          <w:trHeight w:val="1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5809,3</w:t>
            </w:r>
          </w:p>
        </w:tc>
      </w:tr>
      <w:tr>
        <w:trPr>
          <w:trHeight w:val="1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6780,0</w:t>
            </w:r>
          </w:p>
        </w:tc>
      </w:tr>
      <w:tr>
        <w:trPr>
          <w:trHeight w:val="1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басқа да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6780,0</w:t>
            </w:r>
          </w:p>
        </w:tc>
      </w:tr>
      <w:tr>
        <w:trPr>
          <w:trHeight w:val="1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6780,0</w:t>
            </w:r>
          </w:p>
        </w:tc>
      </w:tr>
      <w:tr>
        <w:trPr>
          <w:trHeight w:val="1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6780,0</w:t>
            </w:r>
          </w:p>
        </w:tc>
      </w:tr>
      <w:tr>
        <w:trPr>
          <w:trHeight w:val="6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54553,7</w:t>
            </w:r>
          </w:p>
        </w:tc>
      </w:tr>
      <w:tr>
        <w:trPr>
          <w:trHeight w:val="1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16776,0</w:t>
            </w:r>
          </w:p>
        </w:tc>
      </w:tr>
      <w:tr>
        <w:trPr>
          <w:trHeight w:val="22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10773,0</w:t>
            </w:r>
          </w:p>
        </w:tc>
      </w:tr>
      <w:tr>
        <w:trPr>
          <w:trHeight w:val="3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10773,0</w:t>
            </w:r>
          </w:p>
        </w:tc>
      </w:tr>
      <w:tr>
        <w:trPr>
          <w:trHeight w:val="2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6003,0</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5112,0</w:t>
            </w:r>
          </w:p>
        </w:tc>
      </w:tr>
      <w:tr>
        <w:trPr>
          <w:trHeight w:val="2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891,0</w:t>
            </w:r>
          </w:p>
        </w:tc>
      </w:tr>
      <w:tr>
        <w:trPr>
          <w:trHeight w:val="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5402,9</w:t>
            </w:r>
          </w:p>
        </w:tc>
      </w:tr>
      <w:tr>
        <w:trPr>
          <w:trHeight w:val="4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5402,9</w:t>
            </w:r>
          </w:p>
        </w:tc>
      </w:tr>
      <w:tr>
        <w:trPr>
          <w:trHeight w:val="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5402,9</w:t>
            </w:r>
          </w:p>
        </w:tc>
      </w:tr>
      <w:tr>
        <w:trPr>
          <w:trHeight w:val="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32274,8</w:t>
            </w:r>
          </w:p>
        </w:tc>
      </w:tr>
      <w:tr>
        <w:trPr>
          <w:trHeight w:val="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32274,8</w:t>
            </w:r>
          </w:p>
        </w:tc>
      </w:tr>
      <w:tr>
        <w:trPr>
          <w:trHeight w:val="19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32274,8</w:t>
            </w:r>
          </w:p>
        </w:tc>
      </w:tr>
      <w:tr>
        <w:trPr>
          <w:trHeight w:val="1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9595,4</w:t>
            </w:r>
          </w:p>
        </w:tc>
      </w:tr>
      <w:tr>
        <w:trPr>
          <w:trHeight w:val="3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9595,4</w:t>
            </w:r>
          </w:p>
        </w:tc>
      </w:tr>
      <w:tr>
        <w:trPr>
          <w:trHeight w:val="1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9595,4</w:t>
            </w:r>
          </w:p>
        </w:tc>
      </w:tr>
      <w:tr>
        <w:trPr>
          <w:trHeight w:val="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8759,8</w:t>
            </w:r>
          </w:p>
        </w:tc>
      </w:tr>
      <w:tr>
        <w:trPr>
          <w:trHeight w:val="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835,6</w:t>
            </w:r>
          </w:p>
        </w:tc>
      </w:tr>
      <w:tr>
        <w:trPr>
          <w:trHeight w:val="2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413077,9</w:t>
            </w:r>
          </w:p>
        </w:tc>
      </w:tr>
      <w:tr>
        <w:trPr>
          <w:trHeight w:val="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413077,9</w:t>
            </w:r>
          </w:p>
        </w:tc>
      </w:tr>
      <w:tr>
        <w:trPr>
          <w:trHeight w:val="58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3142,5</w:t>
            </w:r>
          </w:p>
        </w:tc>
      </w:tr>
      <w:tr>
        <w:trPr>
          <w:trHeight w:val="3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3142,5</w:t>
            </w:r>
          </w:p>
        </w:tc>
      </w:tr>
      <w:tr>
        <w:trPr>
          <w:trHeight w:val="78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409935,4</w:t>
            </w:r>
          </w:p>
        </w:tc>
      </w:tr>
      <w:tr>
        <w:trPr>
          <w:trHeight w:val="3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345443,0</w:t>
            </w:r>
          </w:p>
        </w:tc>
      </w:tr>
      <w:tr>
        <w:trPr>
          <w:trHeight w:val="1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64492,4</w:t>
            </w: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58737,3</w:t>
            </w:r>
          </w:p>
        </w:tc>
      </w:tr>
      <w:tr>
        <w:trPr>
          <w:trHeight w:val="21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58737,3</w:t>
            </w:r>
          </w:p>
        </w:tc>
      </w:tr>
      <w:tr>
        <w:trPr>
          <w:trHeight w:val="6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21641,0</w:t>
            </w:r>
          </w:p>
        </w:tc>
      </w:tr>
      <w:tr>
        <w:trPr>
          <w:trHeight w:val="9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21641,0</w:t>
            </w:r>
          </w:p>
        </w:tc>
      </w:tr>
      <w:tr>
        <w:trPr>
          <w:trHeight w:val="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12305,9</w:t>
            </w:r>
          </w:p>
        </w:tc>
      </w:tr>
      <w:tr>
        <w:trPr>
          <w:trHeight w:val="8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ауыл шаруашылығы саласындағы мемлекеттік саясатты іске асыру жөніндегі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12305,9</w:t>
            </w:r>
          </w:p>
        </w:tc>
      </w:tr>
      <w:tr>
        <w:trPr>
          <w:trHeight w:val="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22790,4</w:t>
            </w:r>
          </w:p>
        </w:tc>
      </w:tr>
      <w:tr>
        <w:trPr>
          <w:trHeight w:val="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22541,4</w:t>
            </w:r>
          </w:p>
        </w:tc>
      </w:tr>
      <w:tr>
        <w:trPr>
          <w:trHeight w:val="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r>
      <w:tr>
        <w:trPr>
          <w:trHeight w:val="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5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5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5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8425,6</w:t>
            </w:r>
          </w:p>
        </w:tc>
      </w:tr>
      <w:tr>
        <w:trPr>
          <w:trHeight w:val="18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8425,6</w:t>
            </w:r>
          </w:p>
        </w:tc>
      </w:tr>
      <w:tr>
        <w:trPr>
          <w:trHeight w:val="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8425,6</w:t>
            </w: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6294,6</w:t>
            </w:r>
          </w:p>
        </w:tc>
      </w:tr>
      <w:tr>
        <w:trPr>
          <w:trHeight w:val="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2131,0</w:t>
            </w:r>
          </w:p>
        </w:tc>
      </w:tr>
      <w:tr>
        <w:trPr>
          <w:trHeight w:val="28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58623,0</w:t>
            </w:r>
          </w:p>
        </w:tc>
      </w:tr>
      <w:tr>
        <w:trPr>
          <w:trHeight w:val="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66200,0</w:t>
            </w:r>
          </w:p>
        </w:tc>
      </w:tr>
      <w:tr>
        <w:trPr>
          <w:trHeight w:val="8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66200,0</w:t>
            </w:r>
          </w:p>
        </w:tc>
      </w:tr>
      <w:tr>
        <w:trPr>
          <w:trHeight w:val="22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66200,0</w:t>
            </w:r>
          </w:p>
        </w:tc>
      </w:tr>
      <w:tr>
        <w:trPr>
          <w:trHeight w:val="3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66200,0</w:t>
            </w:r>
          </w:p>
        </w:tc>
      </w:tr>
      <w:tr>
        <w:trPr>
          <w:trHeight w:val="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66200,0</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7577,0</w:t>
            </w:r>
          </w:p>
        </w:tc>
      </w:tr>
      <w:tr>
        <w:trPr>
          <w:trHeight w:val="1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7577,0</w:t>
            </w:r>
          </w:p>
        </w:tc>
      </w:tr>
      <w:tr>
        <w:trPr>
          <w:trHeight w:val="5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7577,0</w:t>
            </w:r>
          </w:p>
        </w:tc>
      </w:tr>
      <w:tr>
        <w:trPr>
          <w:trHeight w:val="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7577,0</w:t>
            </w:r>
          </w:p>
        </w:tc>
      </w:tr>
      <w:tr>
        <w:trPr>
          <w:trHeight w:val="3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операциялар бойынша сальдо</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-85760,3</w:t>
            </w:r>
          </w:p>
        </w:tc>
      </w:tr>
      <w:tr>
        <w:trPr>
          <w:trHeight w:val="5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85760,3</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66200,0</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66200,0</w:t>
            </w:r>
          </w:p>
        </w:tc>
      </w:tr>
      <w:tr>
        <w:trPr>
          <w:trHeight w:val="2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66200,0</w:t>
            </w:r>
          </w:p>
        </w:tc>
      </w:tr>
      <w:tr>
        <w:trPr>
          <w:trHeight w:val="22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66200,0</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7577,0</w:t>
            </w:r>
          </w:p>
        </w:tc>
      </w:tr>
      <w:tr>
        <w:trPr>
          <w:trHeight w:val="22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7577,0</w:t>
            </w:r>
          </w:p>
        </w:tc>
      </w:tr>
      <w:tr>
        <w:trPr>
          <w:trHeight w:val="22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7577,0</w:t>
            </w:r>
          </w:p>
        </w:tc>
      </w:tr>
      <w:tr>
        <w:trPr>
          <w:trHeight w:val="22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7577,0</w:t>
            </w:r>
          </w:p>
        </w:tc>
      </w:tr>
      <w:tr>
        <w:trPr>
          <w:trHeight w:val="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27137,3</w:t>
            </w:r>
          </w:p>
        </w:tc>
      </w:tr>
      <w:tr>
        <w:trPr>
          <w:trHeight w:val="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27137,3</w:t>
            </w:r>
          </w:p>
        </w:tc>
      </w:tr>
      <w:tr>
        <w:trPr>
          <w:trHeight w:val="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27137,3</w:t>
            </w:r>
          </w:p>
        </w:tc>
      </w:tr>
      <w:tr>
        <w:trPr>
          <w:trHeight w:val="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27137,3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