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a245" w14:textId="2dea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Федоров ауданында қоғамдық жұмыстарды ұйымдастыру туралы</w:t>
      </w:r>
    </w:p>
    <w:p>
      <w:pPr>
        <w:spacing w:after="0"/>
        <w:ind w:left="0"/>
        <w:jc w:val="both"/>
      </w:pPr>
      <w:r>
        <w:rPr>
          <w:rFonts w:ascii="Times New Roman"/>
          <w:b w:val="false"/>
          <w:i w:val="false"/>
          <w:color w:val="000000"/>
          <w:sz w:val="28"/>
        </w:rPr>
        <w:t>Қостанай облысы Федоров ауданы әкімдігінің 2013 жылғы 28 мамырдағы № 186 қаулысы. Қостанай облысының Әділет департаментінде 2013 жылғы 13 маусымда № 4151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13) тармақшасына, "Халықты жұмыспен қамту туралы" Қазақстан Республикасының 2001 жылғы 23 қаңтардағы Заңының </w:t>
      </w:r>
      <w:r>
        <w:rPr>
          <w:rFonts w:ascii="Times New Roman"/>
          <w:b w:val="false"/>
          <w:i w:val="false"/>
          <w:color w:val="000000"/>
          <w:sz w:val="28"/>
        </w:rPr>
        <w:t>7–бабы</w:t>
      </w:r>
      <w:r>
        <w:rPr>
          <w:rFonts w:ascii="Times New Roman"/>
          <w:b w:val="false"/>
          <w:i w:val="false"/>
          <w:color w:val="000000"/>
          <w:sz w:val="28"/>
        </w:rPr>
        <w:t xml:space="preserve"> 5) тармақшасына, </w:t>
      </w:r>
      <w:r>
        <w:rPr>
          <w:rFonts w:ascii="Times New Roman"/>
          <w:b w:val="false"/>
          <w:i w:val="false"/>
          <w:color w:val="000000"/>
          <w:sz w:val="28"/>
        </w:rPr>
        <w:t>20–бабына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тізбесі, қоғамдық жұмыстардың түрлері, көлемі және нақты жағдайлары, қоғамдық жұмыстарға қатысатын жұмыссыздардың еңбегіне төленетін ақының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ең төменгі айлық жалақының 1,5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төлеуге,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аударымдарды төлеуге, қоғамдық жұмыстарға қатысушыларға тиесілі жалақыны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"Федоров аудандық жұмыспен қамту және әлеуметтiк бағдарламалар бөлімі" мемлекеттік мекемесі және тізбеде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Әкімдіктің 2013 жылғы 27 наурыздағы № 96 "2013 жылы Федоров ауданында қоғамдық жұмыстарды ұйымдастыру туралы" қаулысының (Нормативтік құқықтық актілерді мемлекеттік тіркеу тізілімінде № 4089 тіркелген, 2013 жылғы 11 сәуірдегі "Федоровские новости" аудандық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Н.Қ. Өтегеновке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Федоров</w:t>
      </w:r>
      <w:r>
        <w:br/>
      </w:r>
      <w:r>
        <w:rPr>
          <w:rFonts w:ascii="Times New Roman"/>
          <w:b w:val="false"/>
          <w:i w:val="false"/>
          <w:color w:val="000000"/>
          <w:sz w:val="28"/>
        </w:rPr>
        <w:t>
</w:t>
      </w:r>
      <w:r>
        <w:rPr>
          <w:rFonts w:ascii="Times New Roman"/>
          <w:b w:val="false"/>
          <w:i/>
          <w:color w:val="000000"/>
          <w:sz w:val="28"/>
        </w:rPr>
        <w:t>      ауданының әкімі                            Қ.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әлеуметтiк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мекемесінiң басшысы</w:t>
      </w:r>
      <w:r>
        <w:br/>
      </w:r>
      <w:r>
        <w:rPr>
          <w:rFonts w:ascii="Times New Roman"/>
          <w:b w:val="false"/>
          <w:i w:val="false"/>
          <w:color w:val="000000"/>
          <w:sz w:val="28"/>
        </w:rPr>
        <w:t>
</w:t>
      </w:r>
      <w:r>
        <w:rPr>
          <w:rFonts w:ascii="Times New Roman"/>
          <w:b w:val="false"/>
          <w:i/>
          <w:color w:val="000000"/>
          <w:sz w:val="28"/>
        </w:rPr>
        <w:t>      ______________ Т. Волоткевич</w:t>
      </w:r>
    </w:p>
    <w:p>
      <w:pPr>
        <w:spacing w:after="0"/>
        <w:ind w:left="0"/>
        <w:jc w:val="both"/>
      </w:pPr>
      <w:r>
        <w:rPr>
          <w:rFonts w:ascii="Times New Roman"/>
          <w:b w:val="false"/>
          <w:i/>
          <w:color w:val="000000"/>
          <w:sz w:val="28"/>
        </w:rPr>
        <w:t>      "Федоров ауданының қаржы</w:t>
      </w:r>
      <w:r>
        <w:br/>
      </w:r>
      <w:r>
        <w:rPr>
          <w:rFonts w:ascii="Times New Roman"/>
          <w:b w:val="false"/>
          <w:i w:val="false"/>
          <w:color w:val="000000"/>
          <w:sz w:val="28"/>
        </w:rPr>
        <w:t>
</w:t>
      </w:r>
      <w:r>
        <w:rPr>
          <w:rFonts w:ascii="Times New Roman"/>
          <w:b w:val="false"/>
          <w:i/>
          <w:color w:val="000000"/>
          <w:sz w:val="28"/>
        </w:rPr>
        <w:t>      және экономика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 В. Гринак</w:t>
      </w:r>
    </w:p>
    <w:bookmarkStart w:name="z9"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28 мамырдағы № 186  </w:t>
      </w:r>
      <w:r>
        <w:br/>
      </w:r>
      <w:r>
        <w:rPr>
          <w:rFonts w:ascii="Times New Roman"/>
          <w:b w:val="false"/>
          <w:i w:val="false"/>
          <w:color w:val="000000"/>
          <w:sz w:val="28"/>
        </w:rPr>
        <w:t xml:space="preserve">
қаулысымен бекітілген      </w:t>
      </w:r>
    </w:p>
    <w:bookmarkEnd w:id="1"/>
    <w:p>
      <w:pPr>
        <w:spacing w:after="0"/>
        <w:ind w:left="0"/>
        <w:jc w:val="left"/>
      </w:pPr>
      <w:r>
        <w:rPr>
          <w:rFonts w:ascii="Times New Roman"/>
          <w:b/>
          <w:i w:val="false"/>
          <w:color w:val="000000"/>
        </w:rPr>
        <w:t xml:space="preserve"> Ұйымдардың тізбесі, қоғамдық жұмыстардың</w:t>
      </w:r>
      <w:r>
        <w:br/>
      </w:r>
      <w:r>
        <w:rPr>
          <w:rFonts w:ascii="Times New Roman"/>
          <w:b/>
          <w:i w:val="false"/>
          <w:color w:val="000000"/>
        </w:rPr>
        <w:t>
түрлері, көлемі және нақты жағдайлары, қоғамдық</w:t>
      </w:r>
      <w:r>
        <w:br/>
      </w:r>
      <w:r>
        <w:rPr>
          <w:rFonts w:ascii="Times New Roman"/>
          <w:b/>
          <w:i w:val="false"/>
          <w:color w:val="000000"/>
        </w:rPr>
        <w:t>
жұмыстарға қатысатын жұмыссыздардың еңбегіне</w:t>
      </w:r>
      <w:r>
        <w:br/>
      </w:r>
      <w:r>
        <w:rPr>
          <w:rFonts w:ascii="Times New Roman"/>
          <w:b/>
          <w:i w:val="false"/>
          <w:color w:val="000000"/>
        </w:rPr>
        <w:t>
төленетін ақының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583"/>
        <w:gridCol w:w="3032"/>
        <w:gridCol w:w="998"/>
        <w:gridCol w:w="1555"/>
        <w:gridCol w:w="4041"/>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w:t>
            </w:r>
            <w:r>
              <w:br/>
            </w:r>
            <w:r>
              <w:rPr>
                <w:rFonts w:ascii="Times New Roman"/>
                <w:b w:val="false"/>
                <w:i w:val="false"/>
                <w:color w:val="000000"/>
                <w:sz w:val="20"/>
              </w:rPr>
              <w:t>
</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кө-</w:t>
            </w:r>
            <w:r>
              <w:br/>
            </w:r>
            <w:r>
              <w:rPr>
                <w:rFonts w:ascii="Times New Roman"/>
                <w:b w:val="false"/>
                <w:i w:val="false"/>
                <w:color w:val="000000"/>
                <w:sz w:val="20"/>
              </w:rPr>
              <w:t>
</w:t>
            </w:r>
            <w:r>
              <w:rPr>
                <w:rFonts w:ascii="Times New Roman"/>
                <w:b w:val="false"/>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ғат)</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төлеу</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w:t>
            </w:r>
            <w:r>
              <w:br/>
            </w:r>
            <w:r>
              <w:rPr>
                <w:rFonts w:ascii="Times New Roman"/>
                <w:b w:val="false"/>
                <w:i w:val="false"/>
                <w:color w:val="000000"/>
                <w:sz w:val="20"/>
              </w:rPr>
              <w:t>
</w:t>
            </w:r>
            <w:r>
              <w:rPr>
                <w:rFonts w:ascii="Times New Roman"/>
                <w:b w:val="false"/>
                <w:i w:val="false"/>
                <w:color w:val="000000"/>
                <w:sz w:val="20"/>
              </w:rPr>
              <w:t>жағдайлары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 Баннов</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 xml:space="preserve">ның </w:t>
            </w:r>
            <w:r>
              <w:rPr>
                <w:rFonts w:ascii="Times New Roman"/>
                <w:b w:val="false"/>
                <w:i w:val="false"/>
                <w:color w:val="000000"/>
                <w:sz w:val="20"/>
              </w:rPr>
              <w:t>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 Воронеж</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 xml:space="preserve">ның </w:t>
            </w:r>
            <w:r>
              <w:rPr>
                <w:rFonts w:ascii="Times New Roman"/>
                <w:b w:val="false"/>
                <w:i w:val="false"/>
                <w:color w:val="000000"/>
                <w:sz w:val="20"/>
              </w:rPr>
              <w:t>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Вишневый</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 xml:space="preserve">ның </w:t>
            </w:r>
            <w:r>
              <w:rPr>
                <w:rFonts w:ascii="Times New Roman"/>
                <w:b w:val="false"/>
                <w:i w:val="false"/>
                <w:color w:val="000000"/>
                <w:sz w:val="20"/>
              </w:rPr>
              <w:t>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 Камышин</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 xml:space="preserve">ның </w:t>
            </w:r>
            <w:r>
              <w:rPr>
                <w:rFonts w:ascii="Times New Roman"/>
                <w:b w:val="false"/>
                <w:i w:val="false"/>
                <w:color w:val="000000"/>
                <w:sz w:val="20"/>
              </w:rPr>
              <w:t>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Қоржынкөл</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 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 Қосарал</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 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Костряков</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 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 Ленин</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 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Новошумный</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 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Первомай</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 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 Пешков</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 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 Шандақ</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 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 Федоров</w:t>
            </w:r>
            <w:r>
              <w:br/>
            </w:r>
            <w:r>
              <w:rPr>
                <w:rFonts w:ascii="Times New Roman"/>
                <w:b w:val="false"/>
                <w:i w:val="false"/>
                <w:color w:val="000000"/>
                <w:sz w:val="20"/>
              </w:rPr>
              <w:t>
</w:t>
            </w:r>
            <w:r>
              <w:rPr>
                <w:rFonts w:ascii="Times New Roman"/>
                <w:b w:val="false"/>
                <w:i w:val="false"/>
                <w:color w:val="000000"/>
                <w:sz w:val="20"/>
              </w:rPr>
              <w:t>селосы</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 жинауға</w:t>
            </w:r>
            <w:r>
              <w:br/>
            </w:r>
            <w:r>
              <w:rPr>
                <w:rFonts w:ascii="Times New Roman"/>
                <w:b w:val="false"/>
                <w:i w:val="false"/>
                <w:color w:val="000000"/>
                <w:sz w:val="20"/>
              </w:rPr>
              <w:t>
</w:t>
            </w:r>
            <w:r>
              <w:rPr>
                <w:rFonts w:ascii="Times New Roman"/>
                <w:b w:val="false"/>
                <w:i w:val="false"/>
                <w:color w:val="000000"/>
                <w:sz w:val="20"/>
              </w:rPr>
              <w:t>көмектесу,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аббаттандыруға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тарихи-сәулеттік</w:t>
            </w:r>
            <w:r>
              <w:br/>
            </w:r>
            <w:r>
              <w:rPr>
                <w:rFonts w:ascii="Times New Roman"/>
                <w:b w:val="false"/>
                <w:i w:val="false"/>
                <w:color w:val="000000"/>
                <w:sz w:val="20"/>
              </w:rPr>
              <w:t>
</w:t>
            </w:r>
            <w:r>
              <w:rPr>
                <w:rFonts w:ascii="Times New Roman"/>
                <w:b w:val="false"/>
                <w:i w:val="false"/>
                <w:color w:val="000000"/>
                <w:sz w:val="20"/>
              </w:rPr>
              <w:t>ескерткіштердің,</w:t>
            </w:r>
            <w:r>
              <w:br/>
            </w:r>
            <w:r>
              <w:rPr>
                <w:rFonts w:ascii="Times New Roman"/>
                <w:b w:val="false"/>
                <w:i w:val="false"/>
                <w:color w:val="000000"/>
                <w:sz w:val="20"/>
              </w:rPr>
              <w:t>
</w:t>
            </w:r>
            <w:r>
              <w:rPr>
                <w:rFonts w:ascii="Times New Roman"/>
                <w:b w:val="false"/>
                <w:i w:val="false"/>
                <w:color w:val="000000"/>
                <w:sz w:val="20"/>
              </w:rPr>
              <w:t>кешендердің</w:t>
            </w:r>
            <w:r>
              <w:br/>
            </w:r>
            <w:r>
              <w:rPr>
                <w:rFonts w:ascii="Times New Roman"/>
                <w:b w:val="false"/>
                <w:i w:val="false"/>
                <w:color w:val="000000"/>
                <w:sz w:val="20"/>
              </w:rPr>
              <w:t>
</w:t>
            </w: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ның 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 көзделген</w:t>
            </w:r>
            <w:r>
              <w:br/>
            </w:r>
            <w:r>
              <w:rPr>
                <w:rFonts w:ascii="Times New Roman"/>
                <w:b w:val="false"/>
                <w:i w:val="false"/>
                <w:color w:val="000000"/>
                <w:sz w:val="20"/>
              </w:rPr>
              <w:t>
</w:t>
            </w:r>
            <w:r>
              <w:rPr>
                <w:rFonts w:ascii="Times New Roman"/>
                <w:b w:val="false"/>
                <w:i w:val="false"/>
                <w:color w:val="000000"/>
                <w:sz w:val="20"/>
              </w:rPr>
              <w:t>шектеулерді есепке</w:t>
            </w:r>
            <w:r>
              <w:br/>
            </w:r>
            <w:r>
              <w:rPr>
                <w:rFonts w:ascii="Times New Roman"/>
                <w:b w:val="false"/>
                <w:i w:val="false"/>
                <w:color w:val="000000"/>
                <w:sz w:val="20"/>
              </w:rPr>
              <w:t>
</w:t>
            </w:r>
            <w:r>
              <w:rPr>
                <w:rFonts w:ascii="Times New Roman"/>
                <w:b w:val="false"/>
                <w:i w:val="false"/>
                <w:color w:val="000000"/>
                <w:sz w:val="20"/>
              </w:rPr>
              <w:t>алып,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r>
              <w:br/>
            </w:r>
            <w:r>
              <w:rPr>
                <w:rFonts w:ascii="Times New Roman"/>
                <w:b w:val="false"/>
                <w:i w:val="false"/>
                <w:color w:val="000000"/>
                <w:sz w:val="20"/>
              </w:rPr>
              <w:t>
</w:t>
            </w:r>
            <w:r>
              <w:rPr>
                <w:rFonts w:ascii="Times New Roman"/>
                <w:b w:val="false"/>
                <w:i w:val="false"/>
                <w:color w:val="000000"/>
                <w:sz w:val="20"/>
              </w:rPr>
              <w:t>екі демалыс күнімен,</w:t>
            </w:r>
            <w:r>
              <w:br/>
            </w:r>
            <w:r>
              <w:rPr>
                <w:rFonts w:ascii="Times New Roman"/>
                <w:b w:val="false"/>
                <w:i w:val="false"/>
                <w:color w:val="000000"/>
                <w:sz w:val="20"/>
              </w:rPr>
              <w:t>
</w:t>
            </w:r>
            <w:r>
              <w:rPr>
                <w:rFonts w:ascii="Times New Roman"/>
                <w:b w:val="false"/>
                <w:i w:val="false"/>
                <w:color w:val="000000"/>
                <w:sz w:val="20"/>
              </w:rPr>
              <w:t>бір 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