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94c3" w14:textId="34b9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both"/>
      </w:pPr>
      <w:r>
        <w:rPr>
          <w:rFonts w:ascii="Times New Roman"/>
          <w:b w:val="false"/>
          <w:i w:val="false"/>
          <w:color w:val="000000"/>
          <w:sz w:val="28"/>
        </w:rPr>
        <w:t>Қостанай облысы Федоров ауданы мәслихатының 2013 жылғы 17 сәуірдегі № 122 шешімі. Қостанай облысының Әділет департаментінде 2013 жылғы 6 мамырда № 4124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әлеуметтік қолдау шаралары 2013 жылы ұсынылсын.</w:t>
      </w:r>
      <w:r>
        <w:br/>
      </w:r>
      <w:r>
        <w:rPr>
          <w:rFonts w:ascii="Times New Roman"/>
          <w:b w:val="false"/>
          <w:i w:val="false"/>
          <w:color w:val="000000"/>
          <w:sz w:val="28"/>
        </w:rPr>
        <w:t>
</w:t>
      </w:r>
      <w:r>
        <w:rPr>
          <w:rFonts w:ascii="Times New Roman"/>
          <w:b w:val="false"/>
          <w:i w:val="false"/>
          <w:color w:val="000000"/>
          <w:sz w:val="28"/>
        </w:rPr>
        <w:t>
      2.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VII</w:t>
      </w:r>
      <w:r>
        <w:br/>
      </w:r>
      <w:r>
        <w:rPr>
          <w:rFonts w:ascii="Times New Roman"/>
          <w:b w:val="false"/>
          <w:i w:val="false"/>
          <w:color w:val="000000"/>
          <w:sz w:val="28"/>
        </w:rPr>
        <w:t>
</w:t>
      </w:r>
      <w:r>
        <w:rPr>
          <w:rFonts w:ascii="Times New Roman"/>
          <w:b w:val="false"/>
          <w:i/>
          <w:color w:val="000000"/>
          <w:sz w:val="28"/>
        </w:rPr>
        <w:t>      сессияның төрағасы                         В. Пашков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