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1ae8" w14:textId="2b41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19 желтоқсандағы № 70 "2013-2015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Ұзынкөл ауданы мәслихатының 2013 жылғы 21 қазандағы № 144 шешімі. Қостанай облысының Әділет департаментінде 2013 жылғы 28 қазанда № 4270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19 желтоқсандағы № 70 "2013-2015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3959 тіркелген, 2013 жылғы 3 қаңтарда "Нұрлы жол"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1863739,1 мың теңге, оның iшiнде:</w:t>
      </w:r>
      <w:r>
        <w:br/>
      </w:r>
      <w:r>
        <w:rPr>
          <w:rFonts w:ascii="Times New Roman"/>
          <w:b w:val="false"/>
          <w:i w:val="false"/>
          <w:color w:val="000000"/>
          <w:sz w:val="28"/>
        </w:rPr>
        <w:t>
      салықтық түсімдер бойынша – 417403,0 мың теңге;</w:t>
      </w:r>
      <w:r>
        <w:br/>
      </w:r>
      <w:r>
        <w:rPr>
          <w:rFonts w:ascii="Times New Roman"/>
          <w:b w:val="false"/>
          <w:i w:val="false"/>
          <w:color w:val="000000"/>
          <w:sz w:val="28"/>
        </w:rPr>
        <w:t>
      салықтық емес түсімдер бойынша – 6067,0 мың теңге;</w:t>
      </w:r>
      <w:r>
        <w:br/>
      </w:r>
      <w:r>
        <w:rPr>
          <w:rFonts w:ascii="Times New Roman"/>
          <w:b w:val="false"/>
          <w:i w:val="false"/>
          <w:color w:val="000000"/>
          <w:sz w:val="28"/>
        </w:rPr>
        <w:t>
      негiзгi капиталды сатудан түсетiн түсiмдер бойынша – 5156,0 мың теңге;</w:t>
      </w:r>
      <w:r>
        <w:br/>
      </w:r>
      <w:r>
        <w:rPr>
          <w:rFonts w:ascii="Times New Roman"/>
          <w:b w:val="false"/>
          <w:i w:val="false"/>
          <w:color w:val="000000"/>
          <w:sz w:val="28"/>
        </w:rPr>
        <w:t>
      трансферттер түсімі бойынша – 1435113,1 мың теңге;</w:t>
      </w:r>
      <w:r>
        <w:br/>
      </w:r>
      <w:r>
        <w:rPr>
          <w:rFonts w:ascii="Times New Roman"/>
          <w:b w:val="false"/>
          <w:i w:val="false"/>
          <w:color w:val="000000"/>
          <w:sz w:val="28"/>
        </w:rPr>
        <w:t>
      2) шығындар – 1903323,6 мың теңге;</w:t>
      </w:r>
      <w:r>
        <w:br/>
      </w:r>
      <w:r>
        <w:rPr>
          <w:rFonts w:ascii="Times New Roman"/>
          <w:b w:val="false"/>
          <w:i w:val="false"/>
          <w:color w:val="000000"/>
          <w:sz w:val="28"/>
        </w:rPr>
        <w:t>
      3) таза бюджеттiк кредиттеу – 14754,2 мың теңге, оның iшiнде:</w:t>
      </w:r>
      <w:r>
        <w:br/>
      </w:r>
      <w:r>
        <w:rPr>
          <w:rFonts w:ascii="Times New Roman"/>
          <w:b w:val="false"/>
          <w:i w:val="false"/>
          <w:color w:val="000000"/>
          <w:sz w:val="28"/>
        </w:rPr>
        <w:t>
      бюджеттiк кредиттер – 19193,2 мың теңге;</w:t>
      </w:r>
      <w:r>
        <w:br/>
      </w:r>
      <w:r>
        <w:rPr>
          <w:rFonts w:ascii="Times New Roman"/>
          <w:b w:val="false"/>
          <w:i w:val="false"/>
          <w:color w:val="000000"/>
          <w:sz w:val="28"/>
        </w:rPr>
        <w:t>
      бюджеттiк кредиттердi өтеу – 4439,0 мың теңге;</w:t>
      </w:r>
      <w:r>
        <w:br/>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5) бюджет тапшылығы (профициті) – -54338,7 мың теңге;</w:t>
      </w:r>
      <w:r>
        <w:br/>
      </w:r>
      <w:r>
        <w:rPr>
          <w:rFonts w:ascii="Times New Roman"/>
          <w:b w:val="false"/>
          <w:i w:val="false"/>
          <w:color w:val="000000"/>
          <w:sz w:val="28"/>
        </w:rPr>
        <w:t>
      6) бюджет тапшылығын қаржыландыру (профицитін пайдалану) – 54338,7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2013 жылға арналған аудандық бюджетте облыстық бюджеттен коммуналдық меншік объектілерінің материалдық-техникалық базасын нығайтуға 6096,0 мың теңге сомасында ағымдағы нысаналы трансферттер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"4-1. 2013 жылға арналған аудандық бюджетте облыстық бюджеттен білім беру ұйымдарын күтіп ұстауға және материалдық-техникалық базасын нығайтуға 1000,0 мың теңге сомасында ағымдағы нысаналы трансферттер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2013 жылға арналған аудандық бюджетте республикалық бюджеттен ағымдағы нысаналы трансферттер түсімі қарастырылғаны ескерілсін, оның ішінде:</w:t>
      </w:r>
      <w:r>
        <w:br/>
      </w:r>
      <w:r>
        <w:rPr>
          <w:rFonts w:ascii="Times New Roman"/>
          <w:b w:val="false"/>
          <w:i w:val="false"/>
          <w:color w:val="000000"/>
          <w:sz w:val="28"/>
        </w:rPr>
        <w:t>
      эпизоотияға қарсы іс-шараларды жүргізуге 29603,3 мың теңге сомасында;</w:t>
      </w:r>
      <w:r>
        <w:br/>
      </w:r>
      <w:r>
        <w:rPr>
          <w:rFonts w:ascii="Times New Roman"/>
          <w:b w:val="false"/>
          <w:i w:val="false"/>
          <w:color w:val="000000"/>
          <w:sz w:val="28"/>
        </w:rPr>
        <w:t>
      мамандарды әлеуметтік қолдау шараларын іске асыруға 6904,8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14555,0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4537,0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6545,0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8934,0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8257,0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2013 жылға арналған аудандық бюджетте республикалық бюджеттен қаражаттар түсімі қарастырылғаны ескерілсін, оның ішінде:</w:t>
      </w:r>
      <w:r>
        <w:br/>
      </w: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19193,2 мың теңге сомасында;</w:t>
      </w:r>
      <w:r>
        <w:br/>
      </w:r>
      <w:r>
        <w:rPr>
          <w:rFonts w:ascii="Times New Roman"/>
          <w:b w:val="false"/>
          <w:i w:val="false"/>
          <w:color w:val="000000"/>
          <w:sz w:val="28"/>
        </w:rPr>
        <w:t>
      ауылдық елді мекендерде сумен жабдықтау жүйесін дамытуға нысаналы трансферт 153037,0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Ұзынкөл ауданы жергілікті атқарушы органының 2013 жылға арналған резерві 2286,0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2013 жылға арналған ауылдық, ауылдың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С. Руденко</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У. Наурузбаева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Н. Абдрахманова</w:t>
      </w:r>
    </w:p>
    <w:bookmarkStart w:name="z12" w:id="1"/>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21 қазандағы № 144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Мәслихаттың 2012 жылғы      </w:t>
      </w:r>
      <w:r>
        <w:br/>
      </w:r>
      <w:r>
        <w:rPr>
          <w:rFonts w:ascii="Times New Roman"/>
          <w:b w:val="false"/>
          <w:i w:val="false"/>
          <w:color w:val="000000"/>
          <w:sz w:val="28"/>
        </w:rPr>
        <w:t xml:space="preserve">
19 желтоқсандағы № 70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13"/>
        <w:gridCol w:w="773"/>
        <w:gridCol w:w="7253"/>
        <w:gridCol w:w="19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1863739,1</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417403,0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195364,0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195364,0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85632,0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1435113,1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1435113,1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13"/>
        <w:gridCol w:w="773"/>
        <w:gridCol w:w="7273"/>
        <w:gridCol w:w="1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1903323,6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224088,4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186595,4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63826,9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63826,9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111579,5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26647,0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1082173,0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932046,0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931247,0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305667,5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22226,8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36031,9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13"/>
        <w:gridCol w:w="773"/>
        <w:gridCol w:w="7293"/>
        <w:gridCol w:w="18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-54338,7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54338,7</w:t>
            </w:r>
          </w:p>
        </w:tc>
      </w:tr>
    </w:tbl>
    <w:bookmarkStart w:name="z13" w:id="2"/>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21 қазандағы № 144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Мәслихаттың 2012 жылғы      </w:t>
      </w:r>
      <w:r>
        <w:br/>
      </w:r>
      <w:r>
        <w:rPr>
          <w:rFonts w:ascii="Times New Roman"/>
          <w:b w:val="false"/>
          <w:i w:val="false"/>
          <w:color w:val="000000"/>
          <w:sz w:val="28"/>
        </w:rPr>
        <w:t xml:space="preserve">
19 желтоқсандағы № 70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773"/>
        <w:gridCol w:w="709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1588837,0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411084,0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38799,0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1173308,0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773"/>
        <w:gridCol w:w="709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1588837,0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191961,0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932358,0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773"/>
        <w:gridCol w:w="7053"/>
        <w:gridCol w:w="21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bl>
    <w:bookmarkStart w:name="z14" w:id="3"/>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21 қазандағы № 144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Мәслихаттың 2012 жылғы      </w:t>
      </w:r>
      <w:r>
        <w:br/>
      </w:r>
      <w:r>
        <w:rPr>
          <w:rFonts w:ascii="Times New Roman"/>
          <w:b w:val="false"/>
          <w:i w:val="false"/>
          <w:color w:val="000000"/>
          <w:sz w:val="28"/>
        </w:rPr>
        <w:t xml:space="preserve">
19 желтоқсандағы № 70 шешіміне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573"/>
        <w:gridCol w:w="593"/>
        <w:gridCol w:w="759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2324225,0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452988,0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1858758,0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1858758,0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653"/>
        <w:gridCol w:w="653"/>
        <w:gridCol w:w="7393"/>
        <w:gridCol w:w="2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205038,0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1179301,0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948129,0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947259,0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938151,0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10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539122,0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533694,0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523063,0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523063,0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573"/>
        <w:gridCol w:w="593"/>
        <w:gridCol w:w="7513"/>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bl>
    <w:bookmarkStart w:name="z15" w:id="4"/>
    <w:p>
      <w:pPr>
        <w:spacing w:after="0"/>
        <w:ind w:left="0"/>
        <w:jc w:val="both"/>
      </w:pPr>
      <w:r>
        <w:rPr>
          <w:rFonts w:ascii="Times New Roman"/>
          <w:b w:val="false"/>
          <w:i w:val="false"/>
          <w:color w:val="000000"/>
          <w:sz w:val="28"/>
        </w:rPr>
        <w:t xml:space="preserve">
Мәслихаттың 2013 жылғы     </w:t>
      </w:r>
      <w:r>
        <w:br/>
      </w:r>
      <w:r>
        <w:rPr>
          <w:rFonts w:ascii="Times New Roman"/>
          <w:b w:val="false"/>
          <w:i w:val="false"/>
          <w:color w:val="000000"/>
          <w:sz w:val="28"/>
        </w:rPr>
        <w:t xml:space="preserve">
21 қазандағы № 144 шешіміне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Мәслихаттың 2012 жылғы      </w:t>
      </w:r>
      <w:r>
        <w:br/>
      </w:r>
      <w:r>
        <w:rPr>
          <w:rFonts w:ascii="Times New Roman"/>
          <w:b w:val="false"/>
          <w:i w:val="false"/>
          <w:color w:val="000000"/>
          <w:sz w:val="28"/>
        </w:rPr>
        <w:t xml:space="preserve">
19 желтоқсандағы № 70 шешіміне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2013 жылға арналған кенттің, ауылдың,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493"/>
        <w:gridCol w:w="2553"/>
        <w:gridCol w:w="5133"/>
      </w:tblGrid>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бағдарламалар әкімшісі, лимиттер таратушылар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10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Бауман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Ершов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Киев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Карлмаркс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Киров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1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10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Чапаев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Троебрат селосының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10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Куйбышев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Петропавл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Пресногорьков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Россия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Ряжский селосы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