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4999" w14:textId="5a14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Ұзынкөл ауданы мәслихатының 2013 жылғы 26 қыркүйектегі № 140 шешімі. Қостанай облысының Әділет департаментінде 2013 жылғы 4 қазанда № 4230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Республиқасының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"Агроөнеркәсiптiк кешендi және ауылдық аумақтарды дамытуды мемлекеттiк реттеу туралы" Қазақстан Республикасының 2005 жылғы 8 шiлдедегi Заңының </w:t>
      </w:r>
      <w:r>
        <w:rPr>
          <w:rFonts w:ascii="Times New Roman"/>
          <w:b w:val="false"/>
          <w:i w:val="false"/>
          <w:color w:val="000000"/>
          <w:sz w:val="28"/>
        </w:rPr>
        <w:t>18–бабына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 жылы ауданның ауылдық елді мекендеріне жұмыс iстеу және тұру үшін келген денсаулық сақтау, бiлiм беру, әлеуметтiк қамсыздандыру, мәдениет, спорт және ветеринария мамандарына көтерме жәрдемақы және тұрғын үй алу немесе салу үшін бюджеттік кредит түріндегі әлеуметтiк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С. Руденко</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мемлекеттiк мекемесінің басшысы</w:t>
      </w:r>
      <w:r>
        <w:br/>
      </w:r>
      <w:r>
        <w:rPr>
          <w:rFonts w:ascii="Times New Roman"/>
          <w:b w:val="false"/>
          <w:i w:val="false"/>
          <w:color w:val="000000"/>
          <w:sz w:val="28"/>
        </w:rPr>
        <w:t>
</w:t>
      </w:r>
      <w:r>
        <w:rPr>
          <w:rFonts w:ascii="Times New Roman"/>
          <w:b w:val="false"/>
          <w:i/>
          <w:color w:val="000000"/>
          <w:sz w:val="28"/>
        </w:rPr>
        <w:t>      __________________ Ү. Наурызбаева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мемлекеттiк мекемесінің басшысы</w:t>
      </w:r>
      <w:r>
        <w:br/>
      </w:r>
      <w:r>
        <w:rPr>
          <w:rFonts w:ascii="Times New Roman"/>
          <w:b w:val="false"/>
          <w:i w:val="false"/>
          <w:color w:val="000000"/>
          <w:sz w:val="28"/>
        </w:rPr>
        <w:t>
</w:t>
      </w:r>
      <w:r>
        <w:rPr>
          <w:rFonts w:ascii="Times New Roman"/>
          <w:b w:val="false"/>
          <w:i/>
          <w:color w:val="000000"/>
          <w:sz w:val="28"/>
        </w:rPr>
        <w:t>      __________________ Н. Әбдірахманова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