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56b" w14:textId="9ab3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2013 жылғы 12 желтоқсандағы № 190 шешімі. Қостанай облысының Әділет департаментінде 2013 жылғы 25 желтоқсанда № 4369 болып тіркелді. Күші жойылды - Қостанай облысы Меңдіқара ауданы мәслихатының 2014 жылғы 28 қарашадағы № 273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 кемтар балалар) үйде оқытуға жұмсаған шығындары (бұдан әрі - оқытуға жұмсаған шығындарын өндіріп алу) жеке оқыту жоспары бойынша ай сайын алты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"Меңдіқара ауданының жұмыспен қамту және әлеуметтік бағдарламалар бөлімі" мемлекеттік мекемесімен (бұдан әрі - уәкілетті орган)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 алушы)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тұрақты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оқытылатынын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(балаларға) ай сайын көрсетіледі деп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2013 жылғы 2 қыркүйектен бастап туындаған қатынастарға таратады.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Дубенюк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