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356b" w14:textId="9ab3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2013 жылғы 12 желтоқсандағы № 190 шешімі. Қостанай облысының Әділет департаментінде 2013 жылғы 25 желтоқсанда № 4369 болып тіркелді. Күші жойылды - Қостанай облысы Меңдіқара ауданы мәслихатының 2014 жылғы 28 қарашадағы № 273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Меңдіқара ауданы мәслихатының 28.11.2014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 кемтар балалар) үйде оқытуға жұмсаған шығындары (бұдан әрі - оқытуға жұмсаған шығындарын өндіріп алу) жеке оқыту жоспары бойынша ай сайын алты айлық есептік көрсеткіш мөлшерінде өндіріп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"Меңдіқара ауданының жұмыспен қамту және әлеуметтік бағдарламалар бөлімі" мемлекеттік мекемесімен (бұдан әрі - уәкілетті орган)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 алушы)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кемтар балалар үшін – баланың туу туралы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тұрғылықты тұрақты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бар болуы туралы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оқытылатынын растайтын құжатты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ағымында жүргізіледі, әрбір кемтар балаға (балаларға) ай сайын көрсетіледі деп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2013 жылғы 2 қыркүйектен бастап туындаған қатынастарға таратады.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Дубенюк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