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c54b" w14:textId="c8ec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2012 жылғы 19 желтоқсандағы № 108 "Меңдіқара ауданының 2013-2015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2013 жылғы 12 желтоқсандағы № 189 шешімі. Қостанай облысының Әділет департаментінде 2013 жылғы 13 желтоқсанда № 4354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xml:space="preserve"> сәйкес, Меңдіқара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Мәслихаттың 2012 жылғы 19 желтоқсандағы </w:t>
      </w:r>
      <w:r>
        <w:rPr>
          <w:rFonts w:ascii="Times New Roman"/>
          <w:b w:val="false"/>
          <w:i w:val="false"/>
          <w:color w:val="000000"/>
          <w:sz w:val="28"/>
        </w:rPr>
        <w:t>№ 108</w:t>
      </w:r>
      <w:r>
        <w:rPr>
          <w:rFonts w:ascii="Times New Roman"/>
          <w:b w:val="false"/>
          <w:i w:val="false"/>
          <w:color w:val="000000"/>
          <w:sz w:val="28"/>
        </w:rPr>
        <w:t xml:space="preserve"> "Меңдіқара ауданының 2013-2015 жылдарға арналған аудандық бюджеті туралы" шешіміне (Нормативтік құқықтық актілерді мемлекеттік тіркеу тізілімінде № 3943 тіркелген, 2013 жылғы 10 қаңтарда "Меңдіқара үні" аудандық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Меңдіқара ауданының 2013-2015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1838104,8 мың теңге, оның ішінде:</w:t>
      </w:r>
      <w:r>
        <w:br/>
      </w:r>
      <w:r>
        <w:rPr>
          <w:rFonts w:ascii="Times New Roman"/>
          <w:b w:val="false"/>
          <w:i w:val="false"/>
          <w:color w:val="000000"/>
          <w:sz w:val="28"/>
        </w:rPr>
        <w:t>
      салықтық түсімдер бойынша – 446033,0 мың теңге;</w:t>
      </w:r>
      <w:r>
        <w:br/>
      </w:r>
      <w:r>
        <w:rPr>
          <w:rFonts w:ascii="Times New Roman"/>
          <w:b w:val="false"/>
          <w:i w:val="false"/>
          <w:color w:val="000000"/>
          <w:sz w:val="28"/>
        </w:rPr>
        <w:t>
      салықтық емес түсімдер бойынша – 5941,0 мың теңге;</w:t>
      </w:r>
      <w:r>
        <w:br/>
      </w:r>
      <w:r>
        <w:rPr>
          <w:rFonts w:ascii="Times New Roman"/>
          <w:b w:val="false"/>
          <w:i w:val="false"/>
          <w:color w:val="000000"/>
          <w:sz w:val="28"/>
        </w:rPr>
        <w:t>
      негізгі капиталды сатудан түсетін түсімдер бойынша – 1604,0 мың теңге;</w:t>
      </w:r>
      <w:r>
        <w:br/>
      </w:r>
      <w:r>
        <w:rPr>
          <w:rFonts w:ascii="Times New Roman"/>
          <w:b w:val="false"/>
          <w:i w:val="false"/>
          <w:color w:val="000000"/>
          <w:sz w:val="28"/>
        </w:rPr>
        <w:t>
      трансферттер түсімі бойынша – 1384526,8 мың теңге;</w:t>
      </w:r>
      <w:r>
        <w:br/>
      </w:r>
      <w:r>
        <w:rPr>
          <w:rFonts w:ascii="Times New Roman"/>
          <w:b w:val="false"/>
          <w:i w:val="false"/>
          <w:color w:val="000000"/>
          <w:sz w:val="28"/>
        </w:rPr>
        <w:t>
</w:t>
      </w:r>
      <w:r>
        <w:rPr>
          <w:rFonts w:ascii="Times New Roman"/>
          <w:b w:val="false"/>
          <w:i w:val="false"/>
          <w:color w:val="000000"/>
          <w:sz w:val="28"/>
        </w:rPr>
        <w:t>
      2) шығындар – 1840770,6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26181,2 мың теңге, оның ішінде:</w:t>
      </w:r>
      <w:r>
        <w:br/>
      </w:r>
      <w:r>
        <w:rPr>
          <w:rFonts w:ascii="Times New Roman"/>
          <w:b w:val="false"/>
          <w:i w:val="false"/>
          <w:color w:val="000000"/>
          <w:sz w:val="28"/>
        </w:rPr>
        <w:t>
      бюджеттік кредиттер – 31125,2 мың теңге;</w:t>
      </w:r>
      <w:r>
        <w:br/>
      </w:r>
      <w:r>
        <w:rPr>
          <w:rFonts w:ascii="Times New Roman"/>
          <w:b w:val="false"/>
          <w:i w:val="false"/>
          <w:color w:val="000000"/>
          <w:sz w:val="28"/>
        </w:rPr>
        <w:t>
      бюджеттік кредиттерді өтеу – 4944,0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8500,0 мың теңге, оның ішінде:</w:t>
      </w:r>
      <w:r>
        <w:br/>
      </w:r>
      <w:r>
        <w:rPr>
          <w:rFonts w:ascii="Times New Roman"/>
          <w:b w:val="false"/>
          <w:i w:val="false"/>
          <w:color w:val="000000"/>
          <w:sz w:val="28"/>
        </w:rPr>
        <w:t>
      қаржы активтерін сатып алу – 8500,0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-37347,0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37347,0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 Дубенюк</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В. Леонов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"Меңдіқара ауданының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 С. Хабалкина</w:t>
      </w:r>
    </w:p>
    <w:p>
      <w:pPr>
        <w:spacing w:after="0"/>
        <w:ind w:left="0"/>
        <w:jc w:val="both"/>
      </w:pPr>
      <w:r>
        <w:rPr>
          <w:rFonts w:ascii="Times New Roman"/>
          <w:b w:val="false"/>
          <w:i/>
          <w:color w:val="000000"/>
          <w:sz w:val="28"/>
        </w:rPr>
        <w:t>      "Меңдіқара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___________________ Г. Айсенова</w:t>
      </w:r>
    </w:p>
    <w:bookmarkStart w:name="z13"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189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108 шешіміне 1-қосымша  </w:t>
      </w:r>
    </w:p>
    <w:p>
      <w:pPr>
        <w:spacing w:after="0"/>
        <w:ind w:left="0"/>
        <w:jc w:val="left"/>
      </w:pPr>
      <w:r>
        <w:rPr>
          <w:rFonts w:ascii="Times New Roman"/>
          <w:b/>
          <w:i w:val="false"/>
          <w:color w:val="000000"/>
        </w:rPr>
        <w:t xml:space="preserve"> Меңдіқара ауданының 2013 жылға</w:t>
      </w:r>
      <w:r>
        <w:br/>
      </w:r>
      <w:r>
        <w:rPr>
          <w:rFonts w:ascii="Times New Roman"/>
          <w:b/>
          <w:i w:val="false"/>
          <w:color w:val="000000"/>
        </w:rPr>
        <w:t>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519"/>
        <w:gridCol w:w="410"/>
        <w:gridCol w:w="563"/>
        <w:gridCol w:w="7600"/>
        <w:gridCol w:w="21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1838104,8</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446033,0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224927,0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143009,0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60150,0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13110,0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34823,0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14541,0</w:t>
            </w:r>
          </w:p>
        </w:tc>
      </w:tr>
      <w:tr>
        <w:trPr>
          <w:trHeight w:val="27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r>
      <w:tr>
        <w:trPr>
          <w:trHeight w:val="42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w:t>
            </w:r>
          </w:p>
        </w:tc>
      </w:tr>
      <w:tr>
        <w:trPr>
          <w:trHeight w:val="39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1384526,8</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1384526,8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426"/>
        <w:gridCol w:w="751"/>
        <w:gridCol w:w="751"/>
        <w:gridCol w:w="7066"/>
        <w:gridCol w:w="20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1840770,6</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191984,4</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169131,7</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11622,0</w:t>
            </w:r>
          </w:p>
        </w:tc>
      </w:tr>
      <w:tr>
        <w:trPr>
          <w:trHeight w:val="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51265,0</w:t>
            </w:r>
          </w:p>
        </w:tc>
      </w:tr>
      <w:tr>
        <w:trPr>
          <w:trHeight w:val="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48944,0</w:t>
            </w:r>
          </w:p>
        </w:tc>
      </w:tr>
      <w:tr>
        <w:trPr>
          <w:trHeight w:val="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106181,7</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104426,0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1755,7</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14251,7</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14251,7</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13983,0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1264770,5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91754,0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81037,0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58357,0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1129659,5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1126441,5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1091051,5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43357,0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43357,0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72999,0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55969,0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55969,0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12236,0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14539,0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58749,3</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23889,3</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23889,3</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13177,5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1313,1</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9146,7</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104768,0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40401,0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40401,0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40401,0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3637,4</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3637,4</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2376,9</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43871,0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41177,0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36516,0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16858,6</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6917,0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4178,6</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4064,6</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72846,0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28654,6</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5524,6</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5524,6</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15966,0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15912,0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38553,4</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38553,4</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38553,4</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51609,8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5902,9</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45254,8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23848,8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23848,8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19078,0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19078,0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2445,8</w:t>
            </w:r>
          </w:p>
        </w:tc>
      </w:tr>
      <w:tr>
        <w:trPr>
          <w:trHeight w:val="57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26181,2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борышыны қызмет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 / (профициті)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-37347,0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37347,0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11166,8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11166,8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11166,8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11166,8</w:t>
            </w:r>
          </w:p>
        </w:tc>
      </w:tr>
    </w:tbl>
    <w:bookmarkStart w:name="z14"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189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108 шешіміне 5-қосымша  </w:t>
      </w:r>
    </w:p>
    <w:p>
      <w:pPr>
        <w:spacing w:after="0"/>
        <w:ind w:left="0"/>
        <w:jc w:val="left"/>
      </w:pPr>
      <w:r>
        <w:rPr>
          <w:rFonts w:ascii="Times New Roman"/>
          <w:b/>
          <w:i w:val="false"/>
          <w:color w:val="000000"/>
        </w:rPr>
        <w:t xml:space="preserve"> 2013 жылға арналған Меңдіқара ауданының</w:t>
      </w:r>
      <w:r>
        <w:br/>
      </w:r>
      <w:r>
        <w:rPr>
          <w:rFonts w:ascii="Times New Roman"/>
          <w:b/>
          <w:i w:val="false"/>
          <w:color w:val="000000"/>
        </w:rPr>
        <w:t>
Боровское ауылы және ауылдық округтердің</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407"/>
        <w:gridCol w:w="777"/>
        <w:gridCol w:w="734"/>
        <w:gridCol w:w="7300"/>
        <w:gridCol w:w="19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238174,8</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238174,8</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238174,8</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238174,8</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104426,0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1755,7</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13177,5</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1313,1</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9146,7</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23848,8</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Алешин ауылдық округі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9910,8</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2449,8</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Борков ауылдық округі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Буденный ауылдық округі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7553,0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 ауылдық округі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Каменскорал ауылдық округі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Краснопреснен ауылдық округі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ауылдық округі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ауылдық округі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ауылдық округі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8908,0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ауылдық округі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 ауылдық округі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ауылдық округі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115957,0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19693,0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