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0b1f" w14:textId="af10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71 "Қарасу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2013 жылғы 11 шілдедегі № 132 шешімі. Қостанай облысының Әділет департаментінде 2013 жылғы 13 шілдеде № 4203 болып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2013-2015 жылдарға арналған аудандық бюджеті туралы" шешіміне (Нормативтік құқықтық актілерді мемлекеттік тіркеу тізілімінде № 3972 тіркелген, 2013 жылғы 9 қаңтардағы "Қарасу өңірі"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Қарасу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2167834,9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602824,0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5173,0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1557370,9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2224895,6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40296,0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44140,0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3844,0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-97356,7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97356,7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эпизоотияға қарсы іс-шараларды өткізуге 44598,9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үйде оқытылатын мүгедек балаларды жабдықпен, бағдарламалық қамтыммен қамтамасыз етуге 780,0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10383,0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жергілікті атқарушы органдардың штат санын ұлғайтуға 12389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Биркель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 шешіміне №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33"/>
        <w:gridCol w:w="493"/>
        <w:gridCol w:w="433"/>
        <w:gridCol w:w="785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2167834,9</w:t>
            </w:r>
          </w:p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602824,0</w:t>
            </w:r>
          </w:p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274003,0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274003,0</w:t>
            </w:r>
          </w:p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127116,0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59280,0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19248,0</w:t>
            </w:r>
          </w:p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14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1557370,9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1557370,9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1557370,9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93"/>
        <w:gridCol w:w="713"/>
        <w:gridCol w:w="433"/>
        <w:gridCol w:w="6913"/>
        <w:gridCol w:w="20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2224895,6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259621,6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234946,6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147927,6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1175205,0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103897,9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78672,9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26528,5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73902,9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66988,7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66988,7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18438,7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-97356,7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 шешіміне № 4-қосымша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ауылдар мен</w:t>
      </w:r>
      <w:r>
        <w:br/>
      </w:r>
      <w:r>
        <w:rPr>
          <w:rFonts w:ascii="Times New Roman"/>
          <w:b/>
          <w:i w:val="false"/>
          <w:color w:val="000000"/>
        </w:rPr>
        <w:t>
ауылдық округттер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3"/>
        <w:gridCol w:w="573"/>
        <w:gridCol w:w="573"/>
        <w:gridCol w:w="5513"/>
        <w:gridCol w:w="1333"/>
        <w:gridCol w:w="1373"/>
        <w:gridCol w:w="1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147927,6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әкімшілері бойынша: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істеуін қамтамасыз ету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 іске іске асыру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