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7c3" w14:textId="96f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округтер, Тоғызақ ауылы және Қарабалық кенті әкімдеріне кандидаттардың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18 маусымдағы № 174 қаулысы. Қостанай облысының Әділет департаментінде 2013 жылғы 2 шілдеде № 4166 болып тіркелді. Күші жойылды - Қостанай облысы Қарабалық ауданы әкімдігінің 2015 жылғы 12 наурыздағы № 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Қарабалық ауданы әкімдігінің 12.03.2015 № 59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Тақырыпта және бүкіл мәтін бойынша "селолық", "селосы" сөздері "ауылдық", "ауылы" сөздерімен ауыстырылды - Қостанай облысы Қарабалық ауданы әкімдігінің 30.06.2014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аудандық сайлау комиссиясымен бірлесіп, ауылдық округтер, Тоғызақ ауылы және Қарабалық кенті әкімдеріне кандидаттардың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 және Тоғызақ селосының, ауылдық округтердің әкімдері көрсетілген орындарды стендтермен, тақталармен, тұғырлықтармен жабдықталсын.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Соқытбаев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Салмина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аудандық сайлау комиссиясымен</w:t>
      </w:r>
      <w:r>
        <w:br/>
      </w:r>
      <w:r>
        <w:rPr>
          <w:rFonts w:ascii="Times New Roman"/>
          <w:b/>
          <w:i w:val="false"/>
          <w:color w:val="000000"/>
        </w:rPr>
        <w:t>
бірлесіп, ауылдық округтер, Тоғызақ ауылы</w:t>
      </w:r>
      <w:r>
        <w:br/>
      </w:r>
      <w:r>
        <w:rPr>
          <w:rFonts w:ascii="Times New Roman"/>
          <w:b/>
          <w:i w:val="false"/>
          <w:color w:val="000000"/>
        </w:rPr>
        <w:t>
және Қарабалық кенті әкімдеріне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үгіттік баспа 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қосымшаға сәйкес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183"/>
        <w:gridCol w:w="751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үшін орындар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аудандық 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Абай Құнанбаев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Максим Горький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№ 1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Қарабалық № 3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балалар-жасөспірімдер спорт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№ 2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Верен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Гурьянов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Елшан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Котлован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Сарыкөл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Надеждин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Тоғызақ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қасында,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кітапхананың 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қасында, ауылдық кітапхананың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қасында,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кітапхананың 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"Приуральская нефтебаза"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Фадеев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Шадықсай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Шадықсай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Подгород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Подгород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Кайрақ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вокзалының 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Аққұдық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Мағынай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 Сейтқан Бакытжанұлының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ауласында, Молодежная көш., 2 үй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Талапкер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Саманы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Михайлов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Лесной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акушерлық пункттің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Терентьев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Қарақопа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Первомайское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 әкімдігі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Өрнек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Лесное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Славян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Қособа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конторының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Славен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Октябрь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Бөрлі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Рыбкин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Батманов 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 қасында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"Тогаз және 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