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21a6" w14:textId="0b92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 бойынша 2013 жылға субсидия алушылардың тізіміне қосуға арналған өтінімдерді ұсыну мерзімдерін және субсидияланатын басым ауыл шаруашылығы дақылдарының әрбір түрі бойынша оңтайлы себу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2013 жылғы 14 мамырдағы № 135 қаулысы. Қостанай облысының Әділет департаментінде 2013 жылғы 30 мамырда № 4142 болып тіркелді. Қолданылу мерзімінің аяқталуына байланысты күші жойылды (Қостанай облысы Денисов ауданы әкімінің 2014 жылғы 28 қаңтардағы № 07-7/92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(Қостанай облысы Денисов ауданы әкімінің 28.01.2014 № 07-7/92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Үкіметінің 2011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"Өсімдік шаруашылығы өнімінің шығымдылығы мен сапасын арттыруға жергілікті бюджеттерден субсидиялау қағидасын бекіту туралы" қаулысымен бекітілген Өсімдік шаруашылығы өнімінің шығымдылығы мен сапасын арттыруға жергілікті бюджеттерден субсидиялау </w:t>
      </w:r>
      <w:r>
        <w:rPr>
          <w:rFonts w:ascii="Times New Roman"/>
          <w:b w:val="false"/>
          <w:i w:val="false"/>
          <w:color w:val="000000"/>
          <w:sz w:val="28"/>
        </w:rPr>
        <w:t>қағидасының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"Қостанай ауыл шаруашылығы ғылыми-зерттеу институты" жауапкершілігі шектеулі серіктестігінің 2013 жылғы 2 сәуірдегі ұсынымы негізінде Денисов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жылдың 5 маусымына дейін субсидия алушылардың тізіміне қосуға арналған өтінімдерді ұсыну мерзімдері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Денисов ауданы бойынша 2013 жылға арналған субсидияланатын басым ауыл шаруашылығы дақылдарының әрбір түрі бойынша оңтайлы себу мерзімдері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Денисов ауданы әкімінің орынбасары Т.Б. Рамазановқа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қолданысқа енгізіледі және 2013 жылғы сәуірден бастап туындаған қатынастарға таратылады.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әкiмiнің міндетін атқарушы                 Т. Рамазанов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"Денисов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және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шаруашылығы бөлімі" ММ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А. Бабенов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14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135 қаулысына 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 бойынша 2013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субсидияланатын басым ауыл шаруашылығы</w:t>
      </w:r>
      <w:r>
        <w:br/>
      </w:r>
      <w:r>
        <w:rPr>
          <w:rFonts w:ascii="Times New Roman"/>
          <w:b/>
          <w:i w:val="false"/>
          <w:color w:val="000000"/>
        </w:rPr>
        <w:t>
дақылдарының әрбір түрі бойынша оңтайлы</w:t>
      </w:r>
      <w:r>
        <w:br/>
      </w:r>
      <w:r>
        <w:rPr>
          <w:rFonts w:ascii="Times New Roman"/>
          <w:b/>
          <w:i w:val="false"/>
          <w:color w:val="000000"/>
        </w:rPr>
        <w:t>
себу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5317"/>
        <w:gridCol w:w="5588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атауы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Себу мерзімдері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 бидай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маусымға дейін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бастап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қыркүйекке дейін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Дәнді-бұршақ тұқымдас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маусымға дейін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мамырға дейін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маусымға дейін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өсіру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жылдарындағы бұршақ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тұқымдас көпжылдық шөптер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мерзім 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мамырдан бастап 31 мамырға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дейін, екінші мерзім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шілдеден бастап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қыркүйекке дейін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және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мамырға дейін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сәуірден бастап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маусымға дейін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Көкөністі тамшылатып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сәуірден бастап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маусымға дейін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сәуірден бастап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маусымға дейін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бастап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маусымға дейін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Картопты тамшылатып суару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бастап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маусымға дейін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 жерлерді,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шалғындандыру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егілген көпжылдық шөптер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мерзім 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мамырдан бастап 31 мамырға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дейін, екінші мерзім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шілдеден бастап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қыркүйекке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