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5aa1" w14:textId="ebd5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2013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2013 жылғы 20 ақпандағы № 9 шешімі. Қостанай облысының Әділет департаментінде 2013 жылғы 15 наурызда № 4065 болып тіркелді. Қолданылу мерзімінің аяқталуына байланысты күші жойылды (Қостанай облысы Денисов ауданы мәслихатының 2014 жылғы 9 қаңтардағы № 6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Денисов ауданы мәслихатының 09.01.2014 № 6 хаты).</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2013 жылы көтерме жәрдемақы және тұрғын үй алу немесе салу үшін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кезекті бесінші</w:t>
      </w:r>
      <w:r>
        <w:br/>
      </w:r>
      <w:r>
        <w:rPr>
          <w:rFonts w:ascii="Times New Roman"/>
          <w:b w:val="false"/>
          <w:i w:val="false"/>
          <w:color w:val="000000"/>
          <w:sz w:val="28"/>
        </w:rPr>
        <w:t>
</w:t>
      </w:r>
      <w:r>
        <w:rPr>
          <w:rFonts w:ascii="Times New Roman"/>
          <w:b w:val="false"/>
          <w:i/>
          <w:color w:val="000000"/>
          <w:sz w:val="28"/>
        </w:rPr>
        <w:t>      сессиясының төрағасы                       М. Суербасов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С.Ф. Рахметова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