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b458" w14:textId="24ab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2013 жылғы 4 мамырдағы № 130 шешімі. Қостанай облысының Әділет департаментінде 2013 жылғы 17 мамырда № 4131 болып тіркелді. Қолданылу мерзімінің аяқталуына байланысты күші жойылды (Қостанай облысы Аманкелді ауданы мәслихатының 2014 жылғы 27 қаңтардағы № 8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Аманкелді ауданы мәслихатының 27.01.2014 № 8 хаты).</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жылға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Кезекті жетінші</w:t>
      </w:r>
      <w:r>
        <w:br/>
      </w:r>
      <w:r>
        <w:rPr>
          <w:rFonts w:ascii="Times New Roman"/>
          <w:b w:val="false"/>
          <w:i w:val="false"/>
          <w:color w:val="000000"/>
          <w:sz w:val="28"/>
        </w:rPr>
        <w:t>
</w:t>
      </w:r>
      <w:r>
        <w:rPr>
          <w:rFonts w:ascii="Times New Roman"/>
          <w:b w:val="false"/>
          <w:i/>
          <w:color w:val="000000"/>
          <w:sz w:val="28"/>
        </w:rPr>
        <w:t>      сессия төрағасы                            Т. Ахметов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Ә. Саматов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 М. Сакетов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