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d58a" w14:textId="babd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2013 жылғы 11 желтоқсандағы № 2609 қаулысы. Қостанай облысының Әділет департаментінде 2013 жылғы 23 желтоқсанда № 4365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жұмыссыздарға еңбекақы төлеу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2014 жылға белгіленген ең төменгі айлық жалақыдан кем емес мөлшерде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Рудный қаласы әкімінің орынбасары Е.В. Скарединаға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әділет департаменті Рудный</w:t>
      </w:r>
      <w:r>
        <w:br/>
      </w:r>
      <w:r>
        <w:rPr>
          <w:rFonts w:ascii="Times New Roman"/>
          <w:b w:val="false"/>
          <w:i w:val="false"/>
          <w:color w:val="000000"/>
          <w:sz w:val="28"/>
        </w:rPr>
        <w:t>
</w:t>
      </w:r>
      <w:r>
        <w:rPr>
          <w:rFonts w:ascii="Times New Roman"/>
          <w:b w:val="false"/>
          <w:i/>
          <w:color w:val="000000"/>
          <w:sz w:val="28"/>
        </w:rPr>
        <w:t>      қаласының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А. Мадьярова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тіркеу қызметі және</w:t>
      </w:r>
      <w:r>
        <w:br/>
      </w:r>
      <w:r>
        <w:rPr>
          <w:rFonts w:ascii="Times New Roman"/>
          <w:b w:val="false"/>
          <w:i w:val="false"/>
          <w:color w:val="000000"/>
          <w:sz w:val="28"/>
        </w:rPr>
        <w:t>
</w:t>
      </w:r>
      <w:r>
        <w:rPr>
          <w:rFonts w:ascii="Times New Roman"/>
          <w:b w:val="false"/>
          <w:i/>
          <w:color w:val="000000"/>
          <w:sz w:val="28"/>
        </w:rPr>
        <w:t>      құқықтық көмек көрсету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жылжымайтын</w:t>
      </w:r>
      <w:r>
        <w:br/>
      </w:r>
      <w:r>
        <w:rPr>
          <w:rFonts w:ascii="Times New Roman"/>
          <w:b w:val="false"/>
          <w:i w:val="false"/>
          <w:color w:val="000000"/>
          <w:sz w:val="28"/>
        </w:rPr>
        <w:t>
</w:t>
      </w:r>
      <w:r>
        <w:rPr>
          <w:rFonts w:ascii="Times New Roman"/>
          <w:b w:val="false"/>
          <w:i/>
          <w:color w:val="000000"/>
          <w:sz w:val="28"/>
        </w:rPr>
        <w:t>      мүлік жөніндегі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Рудный филиалының басқарушысы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Д. Зуев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министрлігінің Салық комитеті</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Рудный қаласы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С. Ахметов</w:t>
      </w:r>
    </w:p>
    <w:p>
      <w:pPr>
        <w:spacing w:after="0"/>
        <w:ind w:left="0"/>
        <w:jc w:val="both"/>
      </w:pPr>
      <w:r>
        <w:rPr>
          <w:rFonts w:ascii="Times New Roman"/>
          <w:b w:val="false"/>
          <w:i/>
          <w:color w:val="000000"/>
          <w:sz w:val="28"/>
        </w:rPr>
        <w:t>      Қазақстан Республикасы Қорғаныс</w:t>
      </w:r>
      <w:r>
        <w:br/>
      </w:r>
      <w:r>
        <w:rPr>
          <w:rFonts w:ascii="Times New Roman"/>
          <w:b w:val="false"/>
          <w:i w:val="false"/>
          <w:color w:val="000000"/>
          <w:sz w:val="28"/>
        </w:rPr>
        <w:t>
</w:t>
      </w:r>
      <w:r>
        <w:rPr>
          <w:rFonts w:ascii="Times New Roman"/>
          <w:b w:val="false"/>
          <w:i/>
          <w:color w:val="000000"/>
          <w:sz w:val="28"/>
        </w:rPr>
        <w:t>      министрлігінің "Қостанай облысы</w:t>
      </w:r>
      <w:r>
        <w:br/>
      </w:r>
      <w:r>
        <w:rPr>
          <w:rFonts w:ascii="Times New Roman"/>
          <w:b w:val="false"/>
          <w:i w:val="false"/>
          <w:color w:val="000000"/>
          <w:sz w:val="28"/>
        </w:rPr>
        <w:t>
</w:t>
      </w:r>
      <w:r>
        <w:rPr>
          <w:rFonts w:ascii="Times New Roman"/>
          <w:b w:val="false"/>
          <w:i/>
          <w:color w:val="000000"/>
          <w:sz w:val="28"/>
        </w:rPr>
        <w:t>      Рудный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С. Дүйсенов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Рудный қаласының</w:t>
      </w:r>
      <w:r>
        <w:br/>
      </w:r>
      <w:r>
        <w:rPr>
          <w:rFonts w:ascii="Times New Roman"/>
          <w:b w:val="false"/>
          <w:i w:val="false"/>
          <w:color w:val="000000"/>
          <w:sz w:val="28"/>
        </w:rPr>
        <w:t>
</w:t>
      </w:r>
      <w:r>
        <w:rPr>
          <w:rFonts w:ascii="Times New Roman"/>
          <w:b w:val="false"/>
          <w:i/>
          <w:color w:val="000000"/>
          <w:sz w:val="28"/>
        </w:rPr>
        <w:t>      ішкі істер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Қ. Сатыбалдин</w:t>
      </w:r>
    </w:p>
    <w:p>
      <w:pPr>
        <w:spacing w:after="0"/>
        <w:ind w:left="0"/>
        <w:jc w:val="both"/>
      </w:pPr>
      <w:r>
        <w:rPr>
          <w:rFonts w:ascii="Times New Roman"/>
          <w:b w:val="false"/>
          <w:i/>
          <w:color w:val="000000"/>
          <w:sz w:val="28"/>
        </w:rPr>
        <w:t>      "Рудный қалалық мемлекеттік мұрағаты"</w:t>
      </w:r>
      <w:r>
        <w:br/>
      </w:r>
      <w:r>
        <w:rPr>
          <w:rFonts w:ascii="Times New Roman"/>
          <w:b w:val="false"/>
          <w:i w:val="false"/>
          <w:color w:val="000000"/>
          <w:sz w:val="28"/>
        </w:rPr>
        <w:t>
</w:t>
      </w:r>
      <w:r>
        <w:rPr>
          <w:rFonts w:ascii="Times New Roman"/>
          <w:b w:val="false"/>
          <w:i/>
          <w:color w:val="000000"/>
          <w:sz w:val="28"/>
        </w:rPr>
        <w:t>      "Қостанай облысының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 мекеме</w:t>
      </w:r>
      <w:r>
        <w:br/>
      </w:r>
      <w:r>
        <w:rPr>
          <w:rFonts w:ascii="Times New Roman"/>
          <w:b w:val="false"/>
          <w:i w:val="false"/>
          <w:color w:val="000000"/>
          <w:sz w:val="28"/>
        </w:rPr>
        <w:t>
</w:t>
      </w:r>
      <w:r>
        <w:rPr>
          <w:rFonts w:ascii="Times New Roman"/>
          <w:b w:val="false"/>
          <w:i/>
          <w:color w:val="000000"/>
          <w:sz w:val="28"/>
        </w:rPr>
        <w:t>      филиалының меңгерушісі</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Қ. Тілеуова</w:t>
      </w:r>
    </w:p>
    <w:bookmarkStart w:name="z8" w:id="1"/>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xml:space="preserve">
№ 2609 қаулысына қосымша    </w:t>
      </w:r>
    </w:p>
    <w:bookmarkEnd w:id="1"/>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қоғамдық жұмыстарға қатысатын жұмыссыздарға еңбекақы төлеу мөлшері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Рудный қаласы әкімдігінің 06.02.2014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25.04.2014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749"/>
        <w:gridCol w:w="2512"/>
        <w:gridCol w:w="1608"/>
        <w:gridCol w:w="1866"/>
        <w:gridCol w:w="2683"/>
      </w:tblGrid>
      <w:tr>
        <w:trPr>
          <w:trHeight w:val="1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сағатпен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Қостанай облысының әділет департаменті Рудный қаласының әділет басқармасы"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"Қостанай облысы бойынша жылжымайтын мүлік жөніндегі орталығы" республикалық мемлекеттік қазыналық кәсіпорнының Рудный филиалы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Қостанай облысы бойынша салық департаментінің Рудный қаласы бойынша салық басқармасы"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16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"Қостанай облысы Рудный қаласының қорғаныс істері жөніндегі бөлімі" республикалық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 Ішкі істер департаментінің Рудный қаласының ішкі істер басқармасы"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мемлекеттік мекемесі (мемлекеттік орган)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құжаттаманы өңдеу бойынша жұмыстарды жүргізуде күнделікті көмек көрсету</w:t>
            </w:r>
          </w:p>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қосымша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"Горняцк кенті әкімінің аппараты"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13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"Жұмыспен қамту орталығы"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тәртіп сақтау бойынша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жиынтық есебін қолдануымен және жұмыстың аяқталуы мен келесі жұмыс ауысымның басталуы арасындағы қоғамдық жұмыстарға қатысушының демалыс ұзақтығының міндетті сақталуымен ауысымды жұмыс кестесі бекітіледі.</w:t>
            </w:r>
          </w:p>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«Қалалық мәдениет және демалыс саябағы» мемлекеттік коммуналдық кәсіпорны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қалалық мәдениет және демалыс саябағын жинауда және абаттандыруда күнделікті көмек көрсету</w:t>
            </w:r>
          </w:p>
          <w:p>
            <w:pPr>
              <w:spacing w:after="20"/>
              <w:ind w:left="20"/>
              <w:jc w:val="both"/>
            </w:pP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"РАХАТ" мемлекеттік коммуналдық кәсіпорны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Рудный қаласы, Горняцк, Қашар кенттері, Перцев аулы көшелерінің жүргінші жолын бойлайтын жиектерін үнемі қолмен тазарту</w:t>
            </w:r>
          </w:p>
          <w:p>
            <w:pPr>
              <w:spacing w:after="20"/>
              <w:ind w:left="20"/>
              <w:jc w:val="both"/>
            </w:pPr>
            <w:r>
              <w:rPr>
                <w:rFonts w:ascii="Times New Roman"/>
                <w:b w:val="false"/>
                <w:i w:val="false"/>
                <w:color w:val="000000"/>
                <w:sz w:val="20"/>
              </w:rPr>
              <w:t>Қызметкердiң алдын ала кәсiптік даярлаудан өтуiн талап етпейтiн, Рудный қаласының, Горняцк, Қашар кенттерінің, Перцев аулының Аумағын жинауда және абаттандыруда күнделікті көмек көрсету</w:t>
            </w:r>
          </w:p>
          <w:p>
            <w:pPr>
              <w:spacing w:after="20"/>
              <w:ind w:left="20"/>
              <w:jc w:val="both"/>
            </w:pPr>
            <w:r>
              <w:rPr>
                <w:rFonts w:ascii="Times New Roman"/>
                <w:b w:val="false"/>
                <w:i w:val="false"/>
                <w:color w:val="000000"/>
                <w:sz w:val="20"/>
              </w:rPr>
              <w:t>Қызметкердiң алдын ала кәсiптік даярлаудан өтуiн талап етпейтiн, Рудный қаласының, Горняцк, Қашар кенттерінің, Перцев аулының аумағын көгалдандыруда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47680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ішкі саясат бөлімі"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экономика және бюджеттік жоспарлау бөлімі"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мемлекеттік мұрағаты" "Қостанай облысының мемлекеттік мұрағаты" мемлекеттік мекемесінің филиалы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кенті әкімінің аппараты"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қаржы бөлімі"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"Тұрғын үй инспекциясы бөлімі"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құжаттаманы өңдеу бойынша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прокуратурасы"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құжаттаманы өңдеу бойынша жұмыстарды жүргізуде күнделікті көмек көрсету</w:t>
            </w:r>
          </w:p>
          <w:p>
            <w:pPr>
              <w:spacing w:after="20"/>
              <w:ind w:left="20"/>
              <w:jc w:val="both"/>
            </w:pPr>
            <w:r>
              <w:rPr>
                <w:rFonts w:ascii="Times New Roman"/>
                <w:b w:val="false"/>
                <w:i w:val="false"/>
                <w:color w:val="000000"/>
                <w:sz w:val="20"/>
              </w:rPr>
              <w:t>Қызметкердiң алдын ала кәсiптік даяр–лаудан өтуiн талап етпейтiн, қосымша жұмыстарды жүргізуде күнделікті көмек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1336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жалақының 2,5 мөлшері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