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4bc7" w14:textId="e124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2013 жылғы 18 қазандағы № 399 қаулысы. Маңғыстау облысының Әділет департаментінде 2013 жылғы 21 қарашада № 2307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2007 жылғы 27 шілдедегі </w:t>
      </w:r>
      <w:r>
        <w:rPr>
          <w:rFonts w:ascii="Times New Roman"/>
          <w:b w:val="false"/>
          <w:i w:val="false"/>
          <w:color w:val="000000"/>
          <w:sz w:val="28"/>
        </w:rPr>
        <w:t>«Білім туралы»</w:t>
      </w:r>
      <w:r>
        <w:rPr>
          <w:rFonts w:ascii="Times New Roman"/>
          <w:b w:val="false"/>
          <w:i w:val="false"/>
          <w:color w:val="000000"/>
          <w:sz w:val="28"/>
        </w:rPr>
        <w:t>, 2013 жылғы 13 маусымдағы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Маңғыстау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«Маңғыстау аудандық білім бөлімі» мемлекеттік мекемесі қаулының интернет 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25 маусымнан бастап пайда болған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Қаулының орындалуын бақылау аудан әкімінің орынбасары Е.Махмутовқа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Ж. Айтуаров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399 қаулысына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ауданының білім беру ұйымдарында мемлекеттік бюджеттен берілетін нысаналы трансферттер есебінен 2013 жылға арналған мектепке дейiнгi тәрбие мен оқытуға мемлекеттiк бiлiм беру тапсырысы, жан басына шаққандағы қаржыландыру және ата-ананың ақы төлеу мөлшері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1408"/>
        <w:gridCol w:w="1971"/>
        <w:gridCol w:w="3942"/>
        <w:gridCol w:w="1830"/>
        <w:gridCol w:w="2675"/>
        <w:gridCol w:w="1549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дан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 дейінгі ұйым түрі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ұйымның орналасқан жері мен атауы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кеттік білім беру тапсы-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рысы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Айына жан басына шаққандағы қаржылан-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дыру мөлшері, теңге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Айына ата-ана-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ның ақы төлеу мөлшері, теңге
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 ауда-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М.Атымов атындағы орта мектебі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17920,03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А.Меңдалыұлы атындағы орта мектебі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17920,03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 елді мекені, Бекі бастауыш мектебі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17920,03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Шетпе селосы, «Рахат» балабақшасы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Үштаған селосы, «Арай» балабақшасы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Тұщықұдық селосы, «Нұрай» балабақшасы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Ақшымырау селосы, «Айгөлек» балабақшасы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Шетпе селосы, «Айдын» балабақшасы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селосы, «Балбөбек» балабақшасы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селосы, «Айналайын» балабақшасы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Тұщыбек селосы, «Аяулым» балабақшасы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Сай-Өтес селосы, «Балдәурен» балабақшасы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Сай-Өтес селосы «Жауқазын» балабақшасы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Шебір селосы, «Ақбота» балабақшасы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Шайыр селосы, «Қызғалдақ» балабақшасы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Жармыш селосы, «Еркетай» балабақшасы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Жыңғылды селосы, «Ақшағала» балабақшасы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8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 селосы, «Балауса» балабақшасы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8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Оңды селосы, «Құлыншақ балабақшасы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8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селосы, жеке меншік «Наз» балабақшасы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31163,74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