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7abd" w14:textId="f3b7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селолар, селолық округтер әкімдігіне кандидаттарға сайлау алдындағы жиналыстарды және таңдаушылармен кездесулерді өткізу үшін шарттық негізде берілетін үй-жайлар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2013 жылғы 24 маусымдғы № 60 қаулысы. Маңғыстау облысының Әділет департаментінде 2013 жылғы 02 шілдеде № 2259 тіркелді. Күші жойылды - Маңғыстау облысы Бейнеу ауданы әкімдігінің 2017 жылғы 17 мамырдағы № 95 қаулысымен</w:t>
      </w:r>
    </w:p>
    <w:p>
      <w:pPr>
        <w:spacing w:after="0"/>
        <w:ind w:left="0"/>
        <w:jc w:val="both"/>
      </w:pPr>
      <w:r>
        <w:rPr>
          <w:rFonts w:ascii="Times New Roman"/>
          <w:b w:val="false"/>
          <w:i w:val="false"/>
          <w:color w:val="ff0000"/>
          <w:sz w:val="28"/>
        </w:rPr>
        <w:t xml:space="preserve">
      Ескерту. Күші жойылды –Маңғыстау облысы Бейнеу ауданы әкімдігінің 17.05.2017 </w:t>
      </w:r>
      <w:r>
        <w:rPr>
          <w:rFonts w:ascii="Times New Roman"/>
          <w:b w:val="false"/>
          <w:i w:val="false"/>
          <w:color w:val="ff0000"/>
          <w:sz w:val="28"/>
        </w:rPr>
        <w:t>№ 95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 тармағына, Қазақстан Республикасы Президентінің 2013 жылғы 24 сәуірдегі № 555 </w:t>
      </w:r>
      <w:r>
        <w:rPr>
          <w:rFonts w:ascii="Times New Roman"/>
          <w:b w:val="false"/>
          <w:i w:val="false"/>
          <w:color w:val="000000"/>
          <w:sz w:val="28"/>
        </w:rPr>
        <w:t>"Қазақстан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w:t>
      </w:r>
      <w:r>
        <w:rPr>
          <w:rFonts w:ascii="Times New Roman"/>
          <w:b w:val="false"/>
          <w:i w:val="false"/>
          <w:color w:val="000000"/>
          <w:sz w:val="28"/>
        </w:rPr>
        <w:t xml:space="preserve">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Қағидаларының </w:t>
      </w:r>
      <w:r>
        <w:rPr>
          <w:rFonts w:ascii="Times New Roman"/>
          <w:b w:val="false"/>
          <w:i w:val="false"/>
          <w:color w:val="000000"/>
          <w:sz w:val="28"/>
        </w:rPr>
        <w:t>29-тармағының</w:t>
      </w:r>
      <w:r>
        <w:rPr>
          <w:rFonts w:ascii="Times New Roman"/>
          <w:b w:val="false"/>
          <w:i w:val="false"/>
          <w:color w:val="000000"/>
          <w:sz w:val="28"/>
        </w:rPr>
        <w:t xml:space="preserve"> 1) тармақшасына сәйкес Бейнеу ауданының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Осы қаулыға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сай Бейнеу ауданының ауыл, селолары, селолық округтері әкімдігіне кандидаттарға сайлау алдындағы жиналыстарды және таңдаушылармен кездесулерді өткізу үшін ақылы шарттық негізде берілетін үй - жайлар тізбесі бекітілсін.</w:t>
      </w:r>
    </w:p>
    <w:bookmarkEnd w:id="0"/>
    <w:bookmarkStart w:name="z3" w:id="1"/>
    <w:p>
      <w:pPr>
        <w:spacing w:after="0"/>
        <w:ind w:left="0"/>
        <w:jc w:val="both"/>
      </w:pPr>
      <w:r>
        <w:rPr>
          <w:rFonts w:ascii="Times New Roman"/>
          <w:b w:val="false"/>
          <w:i w:val="false"/>
          <w:color w:val="000000"/>
          <w:sz w:val="28"/>
        </w:rPr>
        <w:t>
      2. Қосымшада көрсетілген үй жайлар бекітіліп берілген мемлекеттік заңды тұлғалар Бейнеу аудандық аумақтық сайлау комиссиясының жасаған кездесу кестесіне сай Бейнеу ауданының ауыл, селолары, селолық округтері әкімдігіне барлық кандидаттар үшін бірдей және тең болатын ақылы шарттық негізде үй - жайлар беруді қамтамасыз етсін.</w:t>
      </w:r>
    </w:p>
    <w:bookmarkEnd w:id="1"/>
    <w:bookmarkStart w:name="z4" w:id="2"/>
    <w:p>
      <w:pPr>
        <w:spacing w:after="0"/>
        <w:ind w:left="0"/>
        <w:jc w:val="both"/>
      </w:pPr>
      <w:r>
        <w:rPr>
          <w:rFonts w:ascii="Times New Roman"/>
          <w:b w:val="false"/>
          <w:i w:val="false"/>
          <w:color w:val="000000"/>
          <w:sz w:val="28"/>
        </w:rPr>
        <w:t>
      3. Осы қаулының орындалысын бақылау және оның аудандық әкімдіктің веб - сайтында міндетті түрде жариялануын қамтамасыз ету "Бейнеу ауданы әкімінің аппараты" мемлекеттік мекемесінің басшысы Ү.Әмірхановаға жүктелсін.</w:t>
      </w:r>
    </w:p>
    <w:bookmarkEnd w:id="2"/>
    <w:bookmarkStart w:name="z5"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Әзірханов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әкімдіктің</w:t>
            </w:r>
            <w:r>
              <w:br/>
            </w:r>
            <w:r>
              <w:rPr>
                <w:rFonts w:ascii="Times New Roman"/>
                <w:b w:val="false"/>
                <w:i w:val="false"/>
                <w:color w:val="000000"/>
                <w:sz w:val="20"/>
              </w:rPr>
              <w:t>2013 жылғы 24 маусымдағы</w:t>
            </w:r>
            <w:r>
              <w:br/>
            </w:r>
            <w:r>
              <w:rPr>
                <w:rFonts w:ascii="Times New Roman"/>
                <w:b w:val="false"/>
                <w:i w:val="false"/>
                <w:color w:val="000000"/>
                <w:sz w:val="20"/>
              </w:rPr>
              <w:t>№ 60 қаулысына қосымша</w:t>
            </w:r>
          </w:p>
        </w:tc>
      </w:tr>
    </w:tbl>
    <w:p>
      <w:pPr>
        <w:spacing w:after="0"/>
        <w:ind w:left="0"/>
        <w:jc w:val="left"/>
      </w:pPr>
      <w:r>
        <w:rPr>
          <w:rFonts w:ascii="Times New Roman"/>
          <w:b/>
          <w:i w:val="false"/>
          <w:color w:val="000000"/>
        </w:rPr>
        <w:t xml:space="preserve"> Ауыл, селолар, селолық округтер</w:t>
      </w:r>
      <w:r>
        <w:br/>
      </w:r>
      <w:r>
        <w:rPr>
          <w:rFonts w:ascii="Times New Roman"/>
          <w:b/>
          <w:i w:val="false"/>
          <w:color w:val="000000"/>
        </w:rPr>
        <w:t>әкімдігіне кандидаттарға сайлау алдындағы жиналыстарды және таңдаушылармен кездесулерді өткізу үшін шарттық негізде берілетін үй - жайлар тізбесі</w:t>
      </w:r>
    </w:p>
    <w:p>
      <w:pPr>
        <w:spacing w:after="0"/>
        <w:ind w:left="0"/>
        <w:jc w:val="both"/>
      </w:pPr>
      <w:r>
        <w:rPr>
          <w:rFonts w:ascii="Times New Roman"/>
          <w:b w:val="false"/>
          <w:i w:val="false"/>
          <w:color w:val="000000"/>
          <w:sz w:val="28"/>
        </w:rPr>
        <w:t>
            Бейнеу селосы -    Абыл атындағы мәдениет үйі</w:t>
      </w:r>
    </w:p>
    <w:p>
      <w:pPr>
        <w:spacing w:after="0"/>
        <w:ind w:left="0"/>
        <w:jc w:val="both"/>
      </w:pPr>
      <w:r>
        <w:rPr>
          <w:rFonts w:ascii="Times New Roman"/>
          <w:b w:val="false"/>
          <w:i w:val="false"/>
          <w:color w:val="000000"/>
          <w:sz w:val="28"/>
        </w:rPr>
        <w:t>
            Боранқұл селосы -  селолық мәдениет үйі</w:t>
      </w:r>
    </w:p>
    <w:p>
      <w:pPr>
        <w:spacing w:after="0"/>
        <w:ind w:left="0"/>
        <w:jc w:val="both"/>
      </w:pPr>
      <w:r>
        <w:rPr>
          <w:rFonts w:ascii="Times New Roman"/>
          <w:b w:val="false"/>
          <w:i w:val="false"/>
          <w:color w:val="000000"/>
          <w:sz w:val="28"/>
        </w:rPr>
        <w:t>
            Ақжігіт селосы -   селолық мәдениет үйі</w:t>
      </w:r>
    </w:p>
    <w:p>
      <w:pPr>
        <w:spacing w:after="0"/>
        <w:ind w:left="0"/>
        <w:jc w:val="both"/>
      </w:pPr>
      <w:r>
        <w:rPr>
          <w:rFonts w:ascii="Times New Roman"/>
          <w:b w:val="false"/>
          <w:i w:val="false"/>
          <w:color w:val="000000"/>
          <w:sz w:val="28"/>
        </w:rPr>
        <w:t>
            Сарға селосы -     селолық мәдениет үйі</w:t>
      </w:r>
    </w:p>
    <w:p>
      <w:pPr>
        <w:spacing w:after="0"/>
        <w:ind w:left="0"/>
        <w:jc w:val="both"/>
      </w:pPr>
      <w:r>
        <w:rPr>
          <w:rFonts w:ascii="Times New Roman"/>
          <w:b w:val="false"/>
          <w:i w:val="false"/>
          <w:color w:val="000000"/>
          <w:sz w:val="28"/>
        </w:rPr>
        <w:t>
            Сыңғырлау селосы - селолық клуб</w:t>
      </w:r>
    </w:p>
    <w:p>
      <w:pPr>
        <w:spacing w:after="0"/>
        <w:ind w:left="0"/>
        <w:jc w:val="both"/>
      </w:pPr>
      <w:r>
        <w:rPr>
          <w:rFonts w:ascii="Times New Roman"/>
          <w:b w:val="false"/>
          <w:i w:val="false"/>
          <w:color w:val="000000"/>
          <w:sz w:val="28"/>
        </w:rPr>
        <w:t>
            Төлеп селосы -     селолық клуб</w:t>
      </w:r>
    </w:p>
    <w:p>
      <w:pPr>
        <w:spacing w:after="0"/>
        <w:ind w:left="0"/>
        <w:jc w:val="both"/>
      </w:pPr>
      <w:r>
        <w:rPr>
          <w:rFonts w:ascii="Times New Roman"/>
          <w:b w:val="false"/>
          <w:i w:val="false"/>
          <w:color w:val="000000"/>
          <w:sz w:val="28"/>
        </w:rPr>
        <w:t>
            Есет селосы -      селолық клуб</w:t>
      </w:r>
    </w:p>
    <w:p>
      <w:pPr>
        <w:spacing w:after="0"/>
        <w:ind w:left="0"/>
        <w:jc w:val="both"/>
      </w:pPr>
      <w:r>
        <w:rPr>
          <w:rFonts w:ascii="Times New Roman"/>
          <w:b w:val="false"/>
          <w:i w:val="false"/>
          <w:color w:val="000000"/>
          <w:sz w:val="28"/>
        </w:rPr>
        <w:t xml:space="preserve">
            Сам селосы -       селолық клуб </w:t>
      </w:r>
    </w:p>
    <w:p>
      <w:pPr>
        <w:spacing w:after="0"/>
        <w:ind w:left="0"/>
        <w:jc w:val="both"/>
      </w:pPr>
      <w:r>
        <w:rPr>
          <w:rFonts w:ascii="Times New Roman"/>
          <w:b w:val="false"/>
          <w:i w:val="false"/>
          <w:color w:val="000000"/>
          <w:sz w:val="28"/>
        </w:rPr>
        <w:t>
            Тұрыш селосы -     селолық клуб</w:t>
      </w:r>
    </w:p>
    <w:p>
      <w:pPr>
        <w:spacing w:after="0"/>
        <w:ind w:left="0"/>
        <w:jc w:val="both"/>
      </w:pPr>
      <w:r>
        <w:rPr>
          <w:rFonts w:ascii="Times New Roman"/>
          <w:b w:val="false"/>
          <w:i w:val="false"/>
          <w:color w:val="000000"/>
          <w:sz w:val="28"/>
        </w:rPr>
        <w:t>
            Ноғайты селосы -   селолық клуб</w:t>
      </w:r>
    </w:p>
    <w:p>
      <w:pPr>
        <w:spacing w:after="0"/>
        <w:ind w:left="0"/>
        <w:jc w:val="both"/>
      </w:pPr>
      <w:r>
        <w:rPr>
          <w:rFonts w:ascii="Times New Roman"/>
          <w:b w:val="false"/>
          <w:i w:val="false"/>
          <w:color w:val="000000"/>
          <w:sz w:val="28"/>
        </w:rPr>
        <w:t>
            Тәжен ауылы -      ауылдық клуб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