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1358" w14:textId="4d81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2013 жылғы 16 мамырдағы N 17/6 шешімі. Қызылорда облысының Әділет департаментінде 2013 жылғы 05 маусымда N 4461 тіркелді. Күші жойылды - Қызылорда облысы Шиелі аудандық мәслихатының 2014 жылғы 21 ақпандағы N 26/9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21.02.2014 N 26/9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Шиелі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жылға арналған Шиелі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Шиелі аудандық мәслихатының</w:t>
      </w:r>
      <w:r>
        <w:br/>
      </w:r>
      <w:r>
        <w:rPr>
          <w:rFonts w:ascii="Times New Roman"/>
          <w:b w:val="false"/>
          <w:i w:val="false"/>
          <w:color w:val="000000"/>
          <w:sz w:val="28"/>
        </w:rPr>
        <w:t>
</w:t>
      </w:r>
      <w:r>
        <w:rPr>
          <w:rFonts w:ascii="Times New Roman"/>
          <w:b w:val="false"/>
          <w:i/>
          <w:color w:val="000000"/>
          <w:sz w:val="28"/>
        </w:rPr>
        <w:t>      сессиясының төрағасы                     Б. Әшірбеков</w:t>
      </w:r>
    </w:p>
    <w:p>
      <w:pPr>
        <w:spacing w:after="0"/>
        <w:ind w:left="0"/>
        <w:jc w:val="both"/>
      </w:pPr>
      <w:r>
        <w:rPr>
          <w:rFonts w:ascii="Times New Roman"/>
          <w:b w:val="false"/>
          <w:i/>
          <w:color w:val="000000"/>
          <w:sz w:val="28"/>
        </w:rPr>
        <w:t>      Шиелі аудандық</w:t>
      </w:r>
      <w:r>
        <w:br/>
      </w:r>
      <w:r>
        <w:rPr>
          <w:rFonts w:ascii="Times New Roman"/>
          <w:b w:val="false"/>
          <w:i w:val="false"/>
          <w:color w:val="000000"/>
          <w:sz w:val="28"/>
        </w:rPr>
        <w:t>
</w:t>
      </w:r>
      <w:r>
        <w:rPr>
          <w:rFonts w:ascii="Times New Roman"/>
          <w:b w:val="false"/>
          <w:i/>
          <w:color w:val="000000"/>
          <w:sz w:val="28"/>
        </w:rPr>
        <w:t>      мәслихатының хатшысы                     Ә. Оразбекұлы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