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33d7" w14:textId="e373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2013 жылғы 14 тамыздағы N 150 шешімі. Қызылорда облысының Әділет департаментінде 2013 жылғы 11 қыркүйекте N 4511 болып тіркелді. Күші жойылды - Қызылорда облысы Жаңақорған аудандық мәслихатының 2014 жылғы 06 маусымдағы N 212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06.06.2014 </w:t>
      </w:r>
      <w:r>
        <w:rPr>
          <w:rFonts w:ascii="Times New Roman"/>
          <w:b w:val="false"/>
          <w:i w:val="false"/>
          <w:color w:val="ff0000"/>
          <w:sz w:val="28"/>
        </w:rPr>
        <w:t>N 212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Жаңақорған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w:t>
      </w:r>
      <w:r>
        <w:rPr>
          <w:rFonts w:ascii="Times New Roman"/>
          <w:b w:val="false"/>
          <w:i w:val="false"/>
          <w:color w:val="000000"/>
          <w:sz w:val="28"/>
        </w:rPr>
        <w:t> </w:t>
      </w:r>
      <w:r>
        <w:rPr>
          <w:rFonts w:ascii="Times New Roman"/>
          <w:b w:val="false"/>
          <w:i/>
          <w:color w:val="000000"/>
          <w:sz w:val="28"/>
        </w:rPr>
        <w:t>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ХХІ сессиясының</w:t>
      </w:r>
      <w:r>
        <w:br/>
      </w:r>
      <w:r>
        <w:rPr>
          <w:rFonts w:ascii="Times New Roman"/>
          <w:b w:val="false"/>
          <w:i w:val="false"/>
          <w:color w:val="000000"/>
          <w:sz w:val="28"/>
        </w:rPr>
        <w:t>
</w:t>
      </w:r>
      <w:r>
        <w:rPr>
          <w:rFonts w:ascii="Times New Roman"/>
          <w:b w:val="false"/>
          <w:i/>
          <w:color w:val="000000"/>
          <w:sz w:val="28"/>
        </w:rPr>
        <w:t>      төрағасы                                 Н. Көлжанов</w:t>
      </w:r>
    </w:p>
    <w:p>
      <w:pPr>
        <w:spacing w:after="0"/>
        <w:ind w:left="0"/>
        <w:jc w:val="both"/>
      </w:pPr>
      <w:r>
        <w:rPr>
          <w:rFonts w:ascii="Times New Roman"/>
          <w:b w:val="false"/>
          <w:i/>
          <w:color w:val="000000"/>
          <w:sz w:val="28"/>
        </w:rPr>
        <w:t>      Жаңақорған аудандық</w:t>
      </w:r>
      <w:r>
        <w:br/>
      </w:r>
      <w:r>
        <w:rPr>
          <w:rFonts w:ascii="Times New Roman"/>
          <w:b w:val="false"/>
          <w:i w:val="false"/>
          <w:color w:val="000000"/>
          <w:sz w:val="28"/>
        </w:rPr>
        <w:t>
</w:t>
      </w:r>
      <w:r>
        <w:rPr>
          <w:rFonts w:ascii="Times New Roman"/>
          <w:b w:val="false"/>
          <w:i/>
          <w:color w:val="000000"/>
          <w:sz w:val="28"/>
        </w:rPr>
        <w:t>      мәслихат хатшысы                         А. Налибаев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2013 жылғы "14" тамыздағы</w:t>
      </w:r>
      <w:r>
        <w:br/>
      </w:r>
      <w:r>
        <w:rPr>
          <w:rFonts w:ascii="Times New Roman"/>
          <w:b w:val="false"/>
          <w:i w:val="false"/>
          <w:color w:val="000000"/>
          <w:sz w:val="28"/>
        </w:rPr>
        <w:t>
      N 150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Жаңақорған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N 504 қаулысымен</w:t>
      </w:r>
      <w:r>
        <w:rPr>
          <w:rFonts w:ascii="Times New Roman"/>
          <w:b w:val="false"/>
          <w:i w:val="false"/>
          <w:color w:val="000000"/>
          <w:sz w:val="28"/>
        </w:rPr>
        <w:t xml:space="preserve">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2.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жергілікті атқарушы орган – халықты әлеуметтiк қорғау саласында мемлекеттiк саясатты iске асыруды қамтамасыз ететiн Жаңақорған ауданының әкімдігі (бұдан әрі - ЖАО);</w:t>
      </w:r>
      <w:r>
        <w:br/>
      </w:r>
      <w:r>
        <w:rPr>
          <w:rFonts w:ascii="Times New Roman"/>
          <w:b w:val="false"/>
          <w:i w:val="false"/>
          <w:color w:val="000000"/>
          <w:sz w:val="28"/>
        </w:rPr>
        <w:t xml:space="preserve">
      6) отбасының (азаматтың) жан басына шаққандағы орташа табысы – </w:t>
      </w:r>
      <w:r>
        <w:br/>
      </w:r>
      <w:r>
        <w:rPr>
          <w:rFonts w:ascii="Times New Roman"/>
          <w:b w:val="false"/>
          <w:i w:val="false"/>
          <w:color w:val="000000"/>
          <w:sz w:val="28"/>
        </w:rPr>
        <w:t>
- отбасының жиынтық табысының айына отбасының әрбiр мүшесiне келетiн үлесi;</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"Жаңақорған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 Жаңақорған аудандық бөлімі;</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3.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5.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6.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"Отан", "Даңқ" ордендерімен наградталған, айырымның ең жоғары дәрежесі – "Халық қаһарманы" атағына, республиканың құрметті атақтарына ие болған азаматтар;</w:t>
      </w:r>
      <w:r>
        <w:br/>
      </w:r>
      <w:r>
        <w:rPr>
          <w:rFonts w:ascii="Times New Roman"/>
          <w:b w:val="false"/>
          <w:i w:val="false"/>
          <w:color w:val="000000"/>
          <w:sz w:val="28"/>
        </w:rPr>
        <w:t>
      6) мүгедектерге, мүгедек баланы тәрбиелеушілерге, үйде тәрбиеленетін және оқитын мүгедек балаларға;</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 интернаттық ұйымдардың тәрбиеленушілері;</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11)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 балалар;</w:t>
      </w:r>
      <w:r>
        <w:br/>
      </w:r>
      <w:r>
        <w:rPr>
          <w:rFonts w:ascii="Times New Roman"/>
          <w:b w:val="false"/>
          <w:i w:val="false"/>
          <w:color w:val="000000"/>
          <w:sz w:val="28"/>
        </w:rPr>
        <w:t>
      ата-анасының екеуі немесе біреуі І және ІІ топтағы мүгедек болып табылатын балалар;</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өтініш жасалған тоқсанның алдындағы тоқсанға жан басына шаққандағы орташа табысы Қызылорда облысы бойынша ең төменгі күнкөріс деңгейінен аспайтын табыстың болуы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7.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8.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9.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жеңілдіктер мен кепілдіктер жағынан Ұлы Отан соғысына қатысушыларына теңестірілген адамдарға, оның ішінде басқа мемлекеттердiң аумақтарындағы ұрыс қимылдарына қатысушыларына,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адамдарға, оның ішінде: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жағынан соғыс қатысушыларына теңестірілген адамдардың басқа да санаттарына,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10.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 – 1,9 айлық есептік көрсеткіш мөлшерінде көрсетіледі.</w:t>
      </w:r>
      <w:r>
        <w:br/>
      </w:r>
      <w:r>
        <w:rPr>
          <w:rFonts w:ascii="Times New Roman"/>
          <w:b w:val="false"/>
          <w:i w:val="false"/>
          <w:color w:val="000000"/>
          <w:sz w:val="28"/>
        </w:rPr>
        <w:t>
      11. Үйде тәрбиеленетін және оқитын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12.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13.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14.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Студенттерге әлеуметтік көмек табыстарын есепке алмай,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15.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16.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17.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18.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19.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20.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21.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23.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24.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23 және 24-тармақтарында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29. Әлеуметтiк көмек көрсетуден бас тарту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30.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31.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32.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33.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34.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35.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Start w:name="z11" w:id="8"/>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53"/>
        <w:gridCol w:w="3853"/>
        <w:gridCol w:w="34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xml:space="preserve">
      органның лауазымды адамының Т.А.Ә.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______________________________</w:t>
      </w:r>
    </w:p>
    <w:bookmarkStart w:name="z12" w:id="9"/>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      20__ж. "___" 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13"/>
        <w:gridCol w:w="1213"/>
        <w:gridCol w:w="1593"/>
        <w:gridCol w:w="1593"/>
        <w:gridCol w:w="1973"/>
        <w:gridCol w:w="2153"/>
        <w:gridCol w:w="1413"/>
      </w:tblGrid>
      <w:tr>
        <w:trPr>
          <w:trHeight w:val="24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қатынасы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қамтылуы (жұмыс, оқу орны)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қамтылмау себебі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xml:space="preserve">
      Жұмыспен қамту органдарында жұмыссыз ретінде тіркелгендері _____ адам. </w:t>
      </w:r>
    </w:p>
    <w:p>
      <w:pPr>
        <w:spacing w:after="0"/>
        <w:ind w:left="0"/>
        <w:jc w:val="both"/>
      </w:pPr>
      <w:r>
        <w:rPr>
          <w:rFonts w:ascii="Times New Roman"/>
          <w:b w:val="false"/>
          <w:i w:val="false"/>
          <w:color w:val="000000"/>
          <w:sz w:val="28"/>
        </w:rPr>
        <w:t xml:space="preserve">      Балалардың саны:________ </w:t>
      </w:r>
      <w:r>
        <w:br/>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үйді ұстауға арналған шығыстар: 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279"/>
        <w:gridCol w:w="1482"/>
        <w:gridCol w:w="1882"/>
        <w:gridCol w:w="1882"/>
        <w:gridCol w:w="4651"/>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N </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бар отбасы мүшелерінің (оның ішінде өтініш берушінің) Т.А.Ә.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(теңге) </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тоқсанға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w:t>
      </w:r>
    </w:p>
    <w:p>
      <w:pPr>
        <w:spacing w:after="0"/>
        <w:ind w:left="0"/>
        <w:jc w:val="both"/>
      </w:pP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________________________ 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xml:space="preserve">
                                  Өтініш берушінің Т.А.Ә. және қолы </w:t>
      </w:r>
    </w:p>
    <w:p>
      <w:pPr>
        <w:spacing w:after="0"/>
        <w:ind w:left="0"/>
        <w:jc w:val="both"/>
      </w:pP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___________________</w:t>
      </w:r>
    </w:p>
    <w:bookmarkStart w:name="z13" w:id="10"/>
    <w:p>
      <w:pPr>
        <w:spacing w:after="0"/>
        <w:ind w:left="0"/>
        <w:jc w:val="both"/>
      </w:pPr>
      <w:r>
        <w:rPr>
          <w:rFonts w:ascii="Times New Roman"/>
          <w:b w:val="false"/>
          <w:i w:val="false"/>
          <w:color w:val="000000"/>
          <w:sz w:val="28"/>
        </w:rPr>
        <w:t>
Әлеуметтік көмек көрсетудің, оның</w:t>
      </w:r>
      <w:r>
        <w:br/>
      </w:r>
      <w:r>
        <w:rPr>
          <w:rFonts w:ascii="Times New Roman"/>
          <w:b w:val="false"/>
          <w:i w:val="false"/>
          <w:color w:val="000000"/>
          <w:sz w:val="28"/>
        </w:rPr>
        <w:t>
      мөлшерлерін белгілеудің және мұқтаж</w:t>
      </w:r>
      <w:r>
        <w:br/>
      </w:r>
      <w:r>
        <w:rPr>
          <w:rFonts w:ascii="Times New Roman"/>
          <w:b w:val="false"/>
          <w:i w:val="false"/>
          <w:color w:val="000000"/>
          <w:sz w:val="28"/>
        </w:rPr>
        <w:t>
      азаматтардың жекелеген санаттарының</w:t>
      </w:r>
      <w:r>
        <w:br/>
      </w:r>
      <w:r>
        <w:rPr>
          <w:rFonts w:ascii="Times New Roman"/>
          <w:b w:val="false"/>
          <w:i w:val="false"/>
          <w:color w:val="000000"/>
          <w:sz w:val="28"/>
        </w:rPr>
        <w:t>
      тізбесін айқындаудың қағидаларына</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Учаскелік комиссияның N__ қорытындысы </w:t>
      </w:r>
    </w:p>
    <w:p>
      <w:pPr>
        <w:spacing w:after="0"/>
        <w:ind w:left="0"/>
        <w:jc w:val="both"/>
      </w:pPr>
      <w:r>
        <w:rPr>
          <w:rFonts w:ascii="Times New Roman"/>
          <w:b w:val="false"/>
          <w:i w:val="false"/>
          <w:color w:val="000000"/>
          <w:sz w:val="28"/>
        </w:rPr>
        <w:t xml:space="preserve">20 ____ж. ___ ______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 данада</w:t>
      </w:r>
      <w:r>
        <w:br/>
      </w:r>
      <w:r>
        <w:rPr>
          <w:rFonts w:ascii="Times New Roman"/>
          <w:b w:val="false"/>
          <w:i w:val="false"/>
          <w:color w:val="000000"/>
          <w:sz w:val="28"/>
        </w:rPr>
        <w:t>
      20__ж. "__" ___ қабылданды</w:t>
      </w:r>
    </w:p>
    <w:p>
      <w:pPr>
        <w:spacing w:after="0"/>
        <w:ind w:left="0"/>
        <w:jc w:val="both"/>
      </w:pPr>
      <w:r>
        <w:rPr>
          <w:rFonts w:ascii="Times New Roman"/>
          <w:b w:val="false"/>
          <w:i w:val="false"/>
          <w:color w:val="000000"/>
          <w:sz w:val="28"/>
        </w:rPr>
        <w:t xml:space="preserve">      Құжаттарды қабылдаған кент, ауыл, ауылдық округ әкімінің немесе уәкілетті орган қызметкерінің Т.А.Ә., лауазымы, қолы_____________________________ </w:t>
      </w:r>
    </w:p>
    <w:p>
      <w:pPr>
        <w:spacing w:after="0"/>
        <w:ind w:left="0"/>
        <w:jc w:val="both"/>
      </w:pPr>
      <w:r>
        <w:rPr>
          <w:rFonts w:ascii="Times New Roman"/>
          <w:b w:val="false"/>
          <w:i w:val="false"/>
          <w:color w:val="000000"/>
          <w:sz w:val="28"/>
        </w:rPr>
        <w:t>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