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8fa7b" w14:textId="198fa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2013 жылғы 13 ақпандағы N 287 қаулысы. Қызылорда облысының Әділет департаментінде 2013 жылы 04 наурызда N 4413 тіркелді. Қолданылу мерзімінің аяқталуына байланысты тоқтатылды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      "Қазақстан Республикасындағы жергiлiктi мемлекеттiк басқару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және өзiн-өзi басқару туралы" Қазақстан Республикасының 2001 жылғы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қаңтардағы </w:t>
      </w:r>
      <w:r>
        <w:rPr>
          <w:rFonts w:ascii="Times New Roman"/>
          <w:b w:val="false"/>
          <w:i w:val="false"/>
          <w:color w:val="000000"/>
          <w:sz w:val="28"/>
        </w:rPr>
        <w:t>Заңына</w:t>
      </w:r>
      <w:r>
        <w:rPr>
          <w:rFonts w:ascii="Times New Roman"/>
          <w:b w:val="false"/>
          <w:i w:val="false"/>
          <w:color w:val="000000"/>
          <w:sz w:val="28"/>
        </w:rPr>
        <w:t xml:space="preserve"> және "Халықты жұмыспен қамту туралы" </w:t>
      </w:r>
    </w:p>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аудан әкiмдiгi </w:t>
      </w:r>
      <w:r>
        <w:rPr>
          <w:rFonts w:ascii="Times New Roman"/>
          <w:b/>
          <w:i w:val="false"/>
          <w:color w:val="000000"/>
          <w:sz w:val="28"/>
        </w:rPr>
        <w:t>ҚАУЛЫ ЕТЕДI:</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2013 жылға қоғамдық жұмыстар жүргізілетін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 көздерi бекiтiлсiн, қоғамдық жұмыстарға сұраныс пен ұсыныс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әкiмiнiң орынбасары А.Ибрагимовке жүктелсiн.</w:t>
      </w:r>
    </w:p>
    <w:bookmarkEnd w:id="2"/>
    <w:bookmarkStart w:name="z4" w:id="3"/>
    <w:p>
      <w:pPr>
        <w:spacing w:after="0"/>
        <w:ind w:left="0"/>
        <w:jc w:val="both"/>
      </w:pPr>
      <w:r>
        <w:rPr>
          <w:rFonts w:ascii="Times New Roman"/>
          <w:b w:val="false"/>
          <w:i w:val="false"/>
          <w:color w:val="000000"/>
          <w:sz w:val="28"/>
        </w:rPr>
        <w:t>
      3. Осы қаулы алғаш ресми жарияланғаннан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Тауипбаев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ауданы әкiмдiгiнiң</w:t>
            </w:r>
            <w:r>
              <w:br/>
            </w:r>
            <w:r>
              <w:rPr>
                <w:rFonts w:ascii="Times New Roman"/>
                <w:b w:val="false"/>
                <w:i w:val="false"/>
                <w:color w:val="000000"/>
                <w:sz w:val="20"/>
              </w:rPr>
              <w:t>2013 жылғы "13" ақпандағы</w:t>
            </w:r>
            <w:r>
              <w:br/>
            </w:r>
            <w:r>
              <w:rPr>
                <w:rFonts w:ascii="Times New Roman"/>
                <w:b w:val="false"/>
                <w:i w:val="false"/>
                <w:color w:val="000000"/>
                <w:sz w:val="20"/>
              </w:rPr>
              <w:t>N 287 қаулысына қосымша</w:t>
            </w:r>
          </w:p>
        </w:tc>
      </w:tr>
    </w:tbl>
    <w:bookmarkStart w:name="z5" w:id="4"/>
    <w:p>
      <w:pPr>
        <w:spacing w:after="0"/>
        <w:ind w:left="0"/>
        <w:jc w:val="left"/>
      </w:pPr>
      <w:r>
        <w:rPr>
          <w:rFonts w:ascii="Times New Roman"/>
          <w:b/>
          <w:i w:val="false"/>
          <w:color w:val="000000"/>
        </w:rPr>
        <w:t xml:space="preserve"> 2013 жылға қоғамдық жұмыстар жүргізілетін ұйымдардың тiзбелерi, қоғамдық жұмыстардың түрлерi, көлемi мен нақты жағдайлары, қатысушылардың еңбегiне төленетiн ақының мөлшерi және оларды қаржыландыру көздерi, қоғамдық жұмыстарға сұраныс пен ұсыныс</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3656"/>
        <w:gridCol w:w="1426"/>
        <w:gridCol w:w="3225"/>
        <w:gridCol w:w="1585"/>
        <w:gridCol w:w="509"/>
        <w:gridCol w:w="710"/>
        <w:gridCol w:w="710"/>
      </w:tblGrid>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Ұйымдардың тiзбесi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жұмыстардың түрлерi</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Көлемi мен нақты жағдайлары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Қатысушылардың еңбегiне төленетiн ақының мөлшерi</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Қаржыландыру көздерi</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Қоғамдық жұмыстарға сұраныс (адам саны)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Қоғамдық жұмыстарға ұсыныс (адам саны) </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кентi әкiмiнiң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3200 дана ағаш, </w:t>
            </w:r>
          </w:p>
          <w:p>
            <w:pPr>
              <w:spacing w:after="20"/>
              <w:ind w:left="20"/>
              <w:jc w:val="both"/>
            </w:pPr>
            <w:r>
              <w:rPr>
                <w:rFonts w:ascii="Times New Roman"/>
                <w:b w:val="false"/>
                <w:i w:val="false"/>
                <w:color w:val="000000"/>
                <w:sz w:val="20"/>
              </w:rPr>
              <w:t xml:space="preserve">
2700 дана бағана, </w:t>
            </w:r>
          </w:p>
          <w:p>
            <w:pPr>
              <w:spacing w:after="20"/>
              <w:ind w:left="20"/>
              <w:jc w:val="both"/>
            </w:pPr>
            <w:r>
              <w:rPr>
                <w:rFonts w:ascii="Times New Roman"/>
                <w:b w:val="false"/>
                <w:i w:val="false"/>
                <w:color w:val="000000"/>
                <w:sz w:val="20"/>
              </w:rPr>
              <w:t>
300,0-375,0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 әлеуметтiк бағдарламалар бөлiмi"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2500-3000 дана құжат,</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аудандық мұрағаты"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300-350 дана құжат, </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кәсiпорынның Қызылорда облыстық филиалы, Жаңақорған аудандық бөлімшесі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300-350 дана құжат, </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 жанындағы Соттардың қызметiн қамтамасыз ету департаментiнің (Қазақстан Республикасы жоғарғы Соты аппаратының) Қызылорда облыстық сотының кеңсесi мемлекеттiк мекемесi (Жаңақорған аудандық соты)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150-200 дана құжат, </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сот актiлерiн орындау департаментi" мемлекеттiк мекемесiнiң Жаңақорған ауданының аумақтық бөлiмi филиалы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100-120 дана құжат, </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Жаңақорған аудандық iшкi iстер бөлiмi Қызылорда облыстық iшкi iстер Департаментi Қазақстан Республикасы iшкi iстер министрлiгi "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150-250 дана құжат, </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"Қызылорда облысы Жаңақорған ауданының қорғаныс iстерi жөнiндегi бөлiмi"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шақыру учаскесіне тіркеу, әскери қызметке шақыруды ұйымдастыруда техникалық көмек көрсету және шақыру қағаздарын тарату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400-450 шақыру қағазы,</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аудандық мәдениет үйлері мен клубтары" мемлекеттік коммуналдық қазыналық кәсіпорны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60-80м</w:t>
            </w:r>
            <w:r>
              <w:rPr>
                <w:rFonts w:ascii="Times New Roman"/>
                <w:b w:val="false"/>
                <w:i w:val="false"/>
                <w:color w:val="000000"/>
                <w:vertAlign w:val="superscript"/>
              </w:rPr>
              <w:t>2</w:t>
            </w:r>
            <w:r>
              <w:rPr>
                <w:rFonts w:ascii="Times New Roman"/>
                <w:b w:val="false"/>
                <w:i w:val="false"/>
                <w:color w:val="000000"/>
                <w:sz w:val="20"/>
              </w:rPr>
              <w:t xml:space="preserve"> жер көлемі,</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бойынша "Халыққа қызмет көрсету орталығы" Республикалық мемлекеттік кәсіпорынның филиалы, Жаңақорған аудандық бөлімі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2500-3500 дана құжат,</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облыстық прокуратура" мемлекеттік мекемесі, Жаңақорған аудандық прокуратурасы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дана құжат,</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Салық комитетінің Қызылорда облысы бойынша Салық департаментінің Жаңақорған ауданы бойынша Салық басқармасы"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250-300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"Қыркеңсе ауылдық округі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180-220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250-300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"Кейден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150-200 дана құжат </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санитарлық тазарту жөніндегі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80-250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80-100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"Қожамберді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80-250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"Жаңарық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150-200 дана құжат Толық емес жұмыс күнi жағдайында және икемдi график бойынша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80-250 м</w:t>
            </w:r>
            <w:r>
              <w:rPr>
                <w:rFonts w:ascii="Times New Roman"/>
                <w:b w:val="false"/>
                <w:i w:val="false"/>
                <w:color w:val="000000"/>
                <w:vertAlign w:val="superscript"/>
              </w:rPr>
              <w:t>2</w:t>
            </w:r>
            <w:r>
              <w:rPr>
                <w:rFonts w:ascii="Times New Roman"/>
                <w:b w:val="false"/>
                <w:i w:val="false"/>
                <w:color w:val="000000"/>
                <w:sz w:val="20"/>
              </w:rPr>
              <w:t xml:space="preserve"> жер көлемі,</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80-250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"Келінтөбе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150 дана бағана,</w:t>
            </w:r>
          </w:p>
          <w:p>
            <w:pPr>
              <w:spacing w:after="20"/>
              <w:ind w:left="20"/>
              <w:jc w:val="both"/>
            </w:pPr>
            <w:r>
              <w:rPr>
                <w:rFonts w:ascii="Times New Roman"/>
                <w:b w:val="false"/>
                <w:i w:val="false"/>
                <w:color w:val="000000"/>
                <w:sz w:val="20"/>
              </w:rPr>
              <w:t>
80-350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"Өзгент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180-220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санитарлық тазарту жөніндегі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250-300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"Сунақата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180-220 дана құжат,</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санитарлық тазарту жөніндегі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250-300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"Байкенже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150-200 дана құжат </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Көркейту және санитарлық тазарту жөніндегі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80-250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"Аққорған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құжаттарды өңдеу жөніндегі техникалық жұмыстар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220 дана бағана,</w:t>
            </w:r>
          </w:p>
          <w:p>
            <w:pPr>
              <w:spacing w:after="20"/>
              <w:ind w:left="20"/>
              <w:jc w:val="both"/>
            </w:pPr>
            <w:r>
              <w:rPr>
                <w:rFonts w:ascii="Times New Roman"/>
                <w:b w:val="false"/>
                <w:i w:val="false"/>
                <w:color w:val="000000"/>
                <w:sz w:val="20"/>
              </w:rPr>
              <w:t>
350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"Бесарық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180-310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xml:space="preserve">
500 дана бағана, </w:t>
            </w:r>
          </w:p>
          <w:p>
            <w:pPr>
              <w:spacing w:after="20"/>
              <w:ind w:left="20"/>
              <w:jc w:val="both"/>
            </w:pPr>
            <w:r>
              <w:rPr>
                <w:rFonts w:ascii="Times New Roman"/>
                <w:b w:val="false"/>
                <w:i w:val="false"/>
                <w:color w:val="000000"/>
                <w:sz w:val="20"/>
              </w:rPr>
              <w:t>
250-300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"Сүттіқұдық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180-220 дана құжат,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xml:space="preserve">
500 дана бағана, </w:t>
            </w:r>
          </w:p>
          <w:p>
            <w:pPr>
              <w:spacing w:after="20"/>
              <w:ind w:left="20"/>
              <w:jc w:val="both"/>
            </w:pPr>
            <w:r>
              <w:rPr>
                <w:rFonts w:ascii="Times New Roman"/>
                <w:b w:val="false"/>
                <w:i w:val="false"/>
                <w:color w:val="000000"/>
                <w:sz w:val="20"/>
              </w:rPr>
              <w:t>
250-300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"Жайылма ауылдық округi әкiмi аппараты" мемлекеттiк мекемесi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150-200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xml:space="preserve">
500 дана бағана, </w:t>
            </w:r>
          </w:p>
          <w:p>
            <w:pPr>
              <w:spacing w:after="20"/>
              <w:ind w:left="20"/>
              <w:jc w:val="both"/>
            </w:pPr>
            <w:r>
              <w:rPr>
                <w:rFonts w:ascii="Times New Roman"/>
                <w:b w:val="false"/>
                <w:i w:val="false"/>
                <w:color w:val="000000"/>
                <w:sz w:val="20"/>
              </w:rPr>
              <w:t>
80-250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"Қожакент ауылдық округi әкiмiнің аппараты" мемлекеттiк мекемесi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180-220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250-300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"Қосүйеңкі ауылдық округi әкiмiнің аппараты" мемлекеттiк мекемесi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ағаш,500 дана бағана, 80-250 м</w:t>
            </w:r>
            <w:r>
              <w:rPr>
                <w:rFonts w:ascii="Times New Roman"/>
                <w:b w:val="false"/>
                <w:i w:val="false"/>
                <w:color w:val="000000"/>
                <w:vertAlign w:val="superscript"/>
              </w:rPr>
              <w:t>2</w:t>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"Төменарық ауылдық округi әкiмiнің аппараты" мемлекеттiк мекемесi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180-220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250-300 м</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"Ақүйік ауылдық округi әкiмi аппараты" мемлекеттiк мекемесi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250-300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"Қыраш ауылдық округi әкiмiнің аппараты" мемлекеттiк мекемесi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80-250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"Қандөз ауылдық округi әкiмiнің аппараты" мемлекеттiк мекемесi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80-250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"Шалқия кенті әкiмiнің аппараты" мемлекеттiк мекемесi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250-300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"Екпінді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150-200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80-250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"Көктөбе ауылдық округi әкiмiнің аппараты" мемлекеттiк мекемесi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150-200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80-250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150-200 дана құжат, </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xml:space="preserve">
500 дана бағана, </w:t>
            </w:r>
          </w:p>
          <w:p>
            <w:pPr>
              <w:spacing w:after="20"/>
              <w:ind w:left="20"/>
              <w:jc w:val="both"/>
            </w:pPr>
            <w:r>
              <w:rPr>
                <w:rFonts w:ascii="Times New Roman"/>
                <w:b w:val="false"/>
                <w:i w:val="false"/>
                <w:color w:val="000000"/>
                <w:sz w:val="20"/>
              </w:rPr>
              <w:t>
80-250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"Машбек Нәлібаев ауылдық округi әкiмiнің аппараты" мемлекеттiк мекемесi</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дана құжат,</w:t>
            </w:r>
          </w:p>
          <w:p>
            <w:pPr>
              <w:spacing w:after="20"/>
              <w:ind w:left="20"/>
              <w:jc w:val="both"/>
            </w:pPr>
            <w:r>
              <w:rPr>
                <w:rFonts w:ascii="Times New Roman"/>
                <w:b w:val="false"/>
                <w:i w:val="false"/>
                <w:color w:val="000000"/>
                <w:sz w:val="20"/>
              </w:rPr>
              <w:t>
Толық емес жұмыс күнi жағдайында және икемдi график бойынша</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 ағаш,</w:t>
            </w:r>
          </w:p>
          <w:p>
            <w:pPr>
              <w:spacing w:after="20"/>
              <w:ind w:left="20"/>
              <w:jc w:val="both"/>
            </w:pPr>
            <w:r>
              <w:rPr>
                <w:rFonts w:ascii="Times New Roman"/>
                <w:b w:val="false"/>
                <w:i w:val="false"/>
                <w:color w:val="000000"/>
                <w:sz w:val="20"/>
              </w:rPr>
              <w:t>
500 дана бағана,</w:t>
            </w:r>
          </w:p>
          <w:p>
            <w:pPr>
              <w:spacing w:after="20"/>
              <w:ind w:left="20"/>
              <w:jc w:val="both"/>
            </w:pPr>
            <w:r>
              <w:rPr>
                <w:rFonts w:ascii="Times New Roman"/>
                <w:b w:val="false"/>
                <w:i w:val="false"/>
                <w:color w:val="000000"/>
                <w:sz w:val="20"/>
              </w:rPr>
              <w:t>
80-250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аудандық жұмыспен қамту орталығы" мемлекеттік мекемесі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 дана құжат,</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Экономикалық қылмысқа және сыбайлас жемқорлыққа қарсы күрес агенттігінің (қаржы полициясының) Қызылорда облысы бойынша Экономикалық қылмысқа және сыбайлас жемқорлыққа қарсы күрес департаменті (қаржы полициясы) мемлекеттік мекемесі, Оңтүстік аймағы бойынша ауданаралық қаржы полициясы бөлімі</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150-200 дана құжат, </w:t>
            </w:r>
          </w:p>
          <w:p>
            <w:pPr>
              <w:spacing w:after="20"/>
              <w:ind w:left="20"/>
              <w:jc w:val="both"/>
            </w:pPr>
            <w:r>
              <w:rPr>
                <w:rFonts w:ascii="Times New Roman"/>
                <w:b w:val="false"/>
                <w:i w:val="false"/>
                <w:color w:val="000000"/>
                <w:sz w:val="20"/>
              </w:rPr>
              <w:t xml:space="preserve">
Толық емес жұмыс күнi жағдайында және икемдi график бойынша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"Бюджет кодексiне" сәйкес ең төменгi жалақы мөлшерi негiзiнде</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