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3590" w14:textId="d2e3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Қазалы аудандық мәслихатының 2012 жылғы 19 желтоқсандағы N 68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2013 жылғы 08 мамырдағы N 100 шешімі. Қызылорда облысының Әділет департаментінде 2013 жылғы 15 мамырда N 4446 тіркелді. Қолданылу мерзімінің аяқталуына байланысты күші жойылды - (Қызылорда облысы Қазалы аудандық мәслихатының 2014 жылғы 07 наурыздағы N 01-10/556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Қазалы аудандық мәслихатының 07.03.2014  N 01-10/556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Қазалы аудандық мәслихатының 2012 жылғы 19 желтоқсандағы кезекті XI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68</w:t>
      </w:r>
      <w:r>
        <w:rPr>
          <w:rFonts w:ascii="Times New Roman"/>
          <w:b w:val="false"/>
          <w:i w:val="false"/>
          <w:color w:val="000000"/>
          <w:sz w:val="28"/>
        </w:rPr>
        <w:t xml:space="preserve"> "2013-2015 жылдарға арналған аудандық бюджет туралы" шешіміне (нормативтік құқықтық актілерді мемлекеттік тіркеу Тізілімінде 4379 нөмірімен тіркелген, аудандық "Қазалы" газетінің 2013 жылғы 12 ақпандағы N 17, 16 ақпандағы N 18-20, 20 ақпандағы N 21-24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 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9 609 860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1 150 370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23 019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8 432 395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9 867 699,1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114 641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15 184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14 195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14 195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-386 675,1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386675,1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Жұмыспен қамту – 2020 бағдарламасы шеңберінде іс-шараларды іске асыруға – 79 404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аудандық маңызы бар автомобиль жолдарын (қала көшелерін) күрделі және орташа жөндеуден өткізуге – 680 596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8), 9)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өңірге қажет мамандықтар бойынша әлеуметтік тұрғыдан халықтың осал тобы қатарынан білім алушы студенттерге әлеуметтік көмек көрсетуге - 6190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Елді мекендерді абаттандыруға – 358 699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24), 25)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бюджеттік бағдарламалар бойынша сомалар азайтылсын: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123-001 "Қаладағы аудан, аудандық маңызы бар қаланың, кент, ауыл (село), ауылдық (селолық) округ әкімінің қызметін қамтамасыз ету жөніндегі қызметтер" 708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122-006 "Аудан (облыстық маңызы бар қала) ауқымындағы төтенше жағдайлардың алдын алу және оларды жою" 10 741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464-003 "Жалпы білім беру" 14 509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464-006 "Балаларға қосымша білім беру" 1 604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451-014 "Мұқтаж азаматтарға үйде әлеуметтiк көмек көрсету" 52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451-017 "Мүгедектерді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ету" 2 515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451-001 "Жергілікті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қызметтер" 330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123-014 "Елді мекендерді сумен жабдықтауды ұйымдастыру" 546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467-006 "Сумен жабдықтау және су бұру жүйесін дамыту" 1200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123-008 "Елді мекендерде көшелерді жарықтандыру" 104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123-011 "Елді мекендерді абаттандыру мен көгалдандыру" 455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455-003 "Мәдени-демалыс жұмысын қолдау" 4 298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455-032 "Ведомстволық бағыныстағы мемлекеттік мекемелерінің және ұйымдарының күрделі шығыстары" 189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468-001 "Жергілікті деңгейде сәулет және қала құрылысы саласындағы мемлекеттік саясатты іске асыру жөніндегі қызметтер" 66 мың теңгеге;";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"25) бюджеттік бағдарламалар бойынша сомалар көбейтілсін: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122-001 "Аудан (облыстық маңызы бар қала) әкімінің қызметін қамтамасыз ету жөніндегі қызметтер" 12 711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123-032 "Ведомстволық бағыныстағы мемлекеттік мекемелерінің және ұйымдарының күрделі шығыстары" 6 650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464-006 "Балаларға қосымша білім беру" 3 063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451-014 "Мұқтаж азаматтарға үйде әлеуметтiк көмек көрсету"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458-031 "Кондоминиум объектісіне техникалық паспорттар дайындау" 2387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123-014 "Елді мекендерді сумен жабдықтауды ұйымдастыру" 366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123-009 "Елді мекендердің санитариясын қамтамасыз ету" 5 500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123-006 "Жергілікті деңгейде мәдени-демалыс жұмыстарын қолдау" 442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455-003 "Мәдени-демалыс жұмысын қолдау" 1 216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465-007 "Әртүрлi спорт түрлерi бойынша аудан (облыстық маңызы бар қала) құрама командаларының мүшелерiн дайындау және олардың облыстық спорт жарыстарына қатысуы" 3 163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467-008 "Cпорт және туризм объектілерін дамыту" 1 782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455-006 "Аудандық (қалалық) кiтапханалардың жұмыс iстеуi" 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455-032 "Ведомстволық бағыныстағы мемлекеттік мекемелерінің және ұйымдарының күрделі шығыстары" 15 082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456-001 "Жергілікті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қызметтер" 1 686 мың теңге; 465-006 "Аудандық (облыстық маңызы бар қалалық) деңгейде спорттық жарыстар өткізу" 1 398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462-001 "Жергілікті деңгейде ауыл шаруашылығы саласындағы мемлекеттік саясатты іске асыру жөніндегі қызметтер" 476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463-001 "Аудан (облыстық маңызы бар қала) аумағында жер қатынастарын реттеу саласындағы мемлекеттік саясатты іске асыру жөніндегі қызметтер" 476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468-001 "Жергілікті деңгейде сәулет және қала құрылысы саласындағы мемлекеттік саясатты іске асыру жөніндегі қызметтер" 989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469-001 "Жергілікті деңгейде кәсіпкерлік пен өнеркәсіпті дамыту саласындағы мемлекеттік саясатты іске асыру жөніндегі қызметтер"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469-004 "Мемлекеттік органның күрделі шығыстары" 240 мың теңге; 123-065 "Заңды тұлғалардың жарғылық капиталын қалыптастыру немесе ұлғайту" 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458-065 "Заңды тұлғалардың жарғылық капиталын қалыптастыру немесе ұлғайту" 6 195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тармақшасының бірінші абзацы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464-067 "Ведомстволық бағыныстағы мемлекеттік мекемелерінің және ұйымдарының күрделі шығыстары" бағдарламасына 17 049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тармақшасы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123-001 "Қаладағы аудан, аудандық маңызы бар қаланың, кент, ауыл (село), ауылдық (селолық) округ әкімінің қызметін қамтамасыз ету жөніндегі қызметтер" бағдарламасына 6 393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тармақшасы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123-008 "Елді мекендерде көшелерді жарықтандыру" бағдарламасына 2 425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тармақшасы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123-011 "Елді мекендерді абаттандыру мен көгалдандыру" бағдарламасына 20927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тармақшасы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455-010 "Мемлекеттік органның күрделі шығыстары" бағдарламасына 1720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123-001 "Қаладағы аудан, аудандық маңызы бар қаланың, кент, ауыл (село), ауылдық (селолық) округ әкімінің қызметін қамтамасыз ету жөніндегі қызметтер" бағдарламасы 12 мың теңгеге азайтылып, 123-022 "Мемлекеттік органның күрделі шығыстары" бағдарламасы 12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464-003 "Жалпы білім беру" бағдарламасы 2903 мың теңгеге азайтылып, 464-067 "Ведомстволық бағыныстағы мемлекеттік мекемелерінің және ұйымдарының күрделі шығыстары" бағдарламасы 2 903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451-007 "Жергілікті өкілетті органдардың шешімі бойынша мұқтаж азаматтардың жекелеген топтарына әлеуметтік көмек" бағдарламасы 136 мың теңгеге азайтылып, 451-011"Жәрдемақыларды және басқа да әлеуметтік төлемдерді есептеу, төлеу мен жеткізу бойынша қызметтерге ақы төлеу" бағдарламасы 136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451-014 "Мұқтаж азаматтарға үйде әлеуметтiк көмек көрсету" бағдарламасы 14 мың теңгеге азайтылып, 451-067 "Ведомстволық бағыныстағы мемлекеттік мекемелерінің және ұйымдарының күрделі шығыстары" бағдарламасы 14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451-001 "Жергілікті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қызметтер" бағдарламасы 158 мың теңгеге азайтылып, 451-021 "Мемлекеттік органның күрделі шығыстары" бағдарламасы 158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123-011 "Елді мекендерді абаттандыру мен көгалдандыру" бағдарламасы 30 мың теңгеге азайтылып,123-001"Қаладағы аудан, аудандық маңызы бар қаланың, кент, ауыл (село), ауылдық (селолық) округ әкімінің қызметін қамтамасыз ету жөніндегі қызметтер" бағдарламасы 30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455-003 "Мәдени-демалыс жұмысын қолдау"" бағдарламасы 3844 мың теңгеге азайтылып, 123-006 "Жергілікті деңгейде мәдени-демалыс жұмыстарын қолдау" бағдарламасы 3844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455-009 "Тарихи-мәдени мұра ескерткіштерін сақтауды және оларға қол жетімділікті қамтамасыз ету" бағдарламасы 326 мың теңгеге азайтылып, 455-010 "Мемлекеттік органның күрделі шығыстары" бағдарламасы 326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455-006 "Аудандық (қалалық) кiтапханалардың жұмыс iстеуi" бағдарламасы 192 мың теңгеге азайтылып, 455-032 "Ведомстволық бағыныстағы мемлекеттік мекемелерінің және ұйымдарының күрделі шығыстары" бағдарламасы 192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468-001 "Жергілікті деңгейде сәулет және қала құрылысы саласындағы мемлекеттік саясатты іске асыру жөніндегі қызметтер" бағдарламасы 38 мың теңгеге азайтылып, 468-004 "Мемлекеттік органның күрделі шығыстары" бағдарламасы 38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458-023 "Автомобиль жолдарының жұмыс істеуін қамтамасыз ету" бағдарламасы 162111 мың теңгеге азайтылып, 458-045 "Аудандық маңызы бар автомобиль жолдарын және елді-мекендердің көшелерін күрделі және орташа жөндеу" бағдарламасы 162 111 мың теңгеге көбейтілсін.";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күннен бастап қолданысқа енгізіледі және 2013 жылдың 1 қаңтарынан бастап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XV сессия төрағасы               М. Өтеев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 Т. Бөріқұлақов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"8"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N 100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N 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941"/>
        <w:gridCol w:w="1026"/>
        <w:gridCol w:w="8367"/>
        <w:gridCol w:w="199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9609860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1150370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472672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472672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314180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263275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43222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4076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8432395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8432395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8432395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922"/>
        <w:gridCol w:w="1236"/>
        <w:gridCol w:w="7614"/>
        <w:gridCol w:w="2191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10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0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0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9867699,1</w:t>
            </w:r>
          </w:p>
        </w:tc>
      </w:tr>
      <w:tr>
        <w:trPr>
          <w:trHeight w:val="1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458484</w:t>
            </w:r>
          </w:p>
        </w:tc>
      </w:tr>
      <w:tr>
        <w:trPr>
          <w:trHeight w:val="9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19902</w:t>
            </w:r>
          </w:p>
        </w:tc>
      </w:tr>
      <w:tr>
        <w:trPr>
          <w:trHeight w:val="30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</w:p>
        </w:tc>
      </w:tr>
      <w:tr>
        <w:trPr>
          <w:trHeight w:val="30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105915</w:t>
            </w:r>
          </w:p>
        </w:tc>
      </w:tr>
      <w:tr>
        <w:trPr>
          <w:trHeight w:val="15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104272</w:t>
            </w:r>
          </w:p>
        </w:tc>
      </w:tr>
      <w:tr>
        <w:trPr>
          <w:trHeight w:val="15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52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288486</w:t>
            </w:r>
          </w:p>
        </w:tc>
      </w:tr>
      <w:tr>
        <w:trPr>
          <w:trHeight w:val="7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281030</w:t>
            </w:r>
          </w:p>
        </w:tc>
      </w:tr>
      <w:tr>
        <w:trPr>
          <w:trHeight w:val="1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1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9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23984</w:t>
            </w:r>
          </w:p>
        </w:tc>
      </w:tr>
      <w:tr>
        <w:trPr>
          <w:trHeight w:val="24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4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24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1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43217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2711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40506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40506</w:t>
            </w:r>
          </w:p>
        </w:tc>
      </w:tr>
      <w:tr>
        <w:trPr>
          <w:trHeight w:val="18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34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1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4949291</w:t>
            </w:r>
          </w:p>
        </w:tc>
      </w:tr>
      <w:tr>
        <w:trPr>
          <w:trHeight w:val="1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38070</w:t>
            </w:r>
          </w:p>
        </w:tc>
      </w:tr>
      <w:tr>
        <w:trPr>
          <w:trHeight w:val="1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</w:t>
            </w:r>
          </w:p>
        </w:tc>
      </w:tr>
      <w:tr>
        <w:trPr>
          <w:trHeight w:val="1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554740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457820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96920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4232618</w:t>
            </w:r>
          </w:p>
        </w:tc>
      </w:tr>
      <w:tr>
        <w:trPr>
          <w:trHeight w:val="18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4086694</w:t>
            </w:r>
          </w:p>
        </w:tc>
      </w:tr>
      <w:tr>
        <w:trPr>
          <w:trHeight w:val="24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145924</w:t>
            </w:r>
          </w:p>
        </w:tc>
      </w:tr>
      <w:tr>
        <w:trPr>
          <w:trHeight w:val="1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123863</w:t>
            </w:r>
          </w:p>
        </w:tc>
      </w:tr>
      <w:tr>
        <w:trPr>
          <w:trHeight w:val="22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</w:t>
            </w:r>
          </w:p>
        </w:tc>
      </w:tr>
      <w:tr>
        <w:trPr>
          <w:trHeight w:val="10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4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461997</w:t>
            </w:r>
          </w:p>
        </w:tc>
      </w:tr>
      <w:tr>
        <w:trPr>
          <w:trHeight w:val="54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407405</w:t>
            </w:r>
          </w:p>
        </w:tc>
      </w:tr>
      <w:tr>
        <w:trPr>
          <w:trHeight w:val="30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112904</w:t>
            </w:r>
          </w:p>
        </w:tc>
      </w:tr>
      <w:tr>
        <w:trPr>
          <w:trHeight w:val="91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73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18032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49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58325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4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24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</w:t>
            </w:r>
          </w:p>
        </w:tc>
      </w:tr>
      <w:tr>
        <w:trPr>
          <w:trHeight w:val="31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</w:t>
            </w:r>
          </w:p>
        </w:tc>
      </w:tr>
      <w:tr>
        <w:trPr>
          <w:trHeight w:val="48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54592</w:t>
            </w:r>
          </w:p>
        </w:tc>
      </w:tr>
      <w:tr>
        <w:trPr>
          <w:trHeight w:val="49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52627</w:t>
            </w:r>
          </w:p>
        </w:tc>
      </w:tr>
      <w:tr>
        <w:trPr>
          <w:trHeight w:val="49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4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2028138,1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225082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202695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42977,4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38631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4346,4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7922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</w:p>
        </w:tc>
      </w:tr>
      <w:tr>
        <w:trPr>
          <w:trHeight w:val="51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615767</w:t>
            </w:r>
          </w:p>
        </w:tc>
      </w:tr>
      <w:tr>
        <w:trPr>
          <w:trHeight w:val="1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</w:p>
        </w:tc>
      </w:tr>
      <w:tr>
        <w:trPr>
          <w:trHeight w:val="1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565404</w:t>
            </w:r>
          </w:p>
        </w:tc>
      </w:tr>
      <w:tr>
        <w:trPr>
          <w:trHeight w:val="1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36528</w:t>
            </w:r>
          </w:p>
        </w:tc>
      </w:tr>
      <w:tr>
        <w:trPr>
          <w:trHeight w:val="1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665285.7</w:t>
            </w:r>
          </w:p>
        </w:tc>
      </w:tr>
      <w:tr>
        <w:trPr>
          <w:trHeight w:val="1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1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662240.7</w:t>
            </w:r>
          </w:p>
        </w:tc>
      </w:tr>
      <w:tr>
        <w:trPr>
          <w:trHeight w:val="45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355203</w:t>
            </w:r>
          </w:p>
        </w:tc>
      </w:tr>
      <w:tr>
        <w:trPr>
          <w:trHeight w:val="10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303701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115901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115901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382649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49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143519</w:t>
            </w:r>
          </w:p>
        </w:tc>
      </w:tr>
      <w:tr>
        <w:trPr>
          <w:trHeight w:val="30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142629</w:t>
            </w:r>
          </w:p>
        </w:tc>
      </w:tr>
      <w:tr>
        <w:trPr>
          <w:trHeight w:val="30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4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15827</w:t>
            </w:r>
          </w:p>
        </w:tc>
      </w:tr>
      <w:tr>
        <w:trPr>
          <w:trHeight w:val="43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7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</w:t>
            </w:r>
          </w:p>
        </w:tc>
      </w:tr>
      <w:tr>
        <w:trPr>
          <w:trHeight w:val="31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46782</w:t>
            </w:r>
          </w:p>
        </w:tc>
      </w:tr>
      <w:tr>
        <w:trPr>
          <w:trHeight w:val="3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46782</w:t>
            </w:r>
          </w:p>
        </w:tc>
      </w:tr>
      <w:tr>
        <w:trPr>
          <w:trHeight w:val="52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66881</w:t>
            </w:r>
          </w:p>
        </w:tc>
      </w:tr>
      <w:tr>
        <w:trPr>
          <w:trHeight w:val="31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66881</w:t>
            </w:r>
          </w:p>
        </w:tc>
      </w:tr>
      <w:tr>
        <w:trPr>
          <w:trHeight w:val="3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30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</w:t>
            </w:r>
          </w:p>
        </w:tc>
      </w:tr>
      <w:tr>
        <w:trPr>
          <w:trHeight w:val="30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50810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34468</w:t>
            </w:r>
          </w:p>
        </w:tc>
      </w:tr>
      <w:tr>
        <w:trPr>
          <w:trHeight w:val="1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19367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16217</w:t>
            </w:r>
          </w:p>
        </w:tc>
      </w:tr>
      <w:tr>
        <w:trPr>
          <w:trHeight w:val="31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31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75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170579</w:t>
            </w:r>
          </w:p>
        </w:tc>
      </w:tr>
      <w:tr>
        <w:trPr>
          <w:trHeight w:val="34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29984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23862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20627</w:t>
            </w:r>
          </w:p>
        </w:tc>
      </w:tr>
      <w:tr>
        <w:trPr>
          <w:trHeight w:val="31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31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1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1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31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41783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51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30063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1042765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25168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</w:t>
            </w:r>
          </w:p>
        </w:tc>
      </w:tr>
      <w:tr>
        <w:trPr>
          <w:trHeight w:val="34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1017597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855486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162111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105900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12819</w:t>
            </w:r>
          </w:p>
        </w:tc>
      </w:tr>
      <w:tr>
        <w:trPr>
          <w:trHeight w:val="30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53882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53882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19451</w:t>
            </w:r>
          </w:p>
        </w:tc>
      </w:tr>
      <w:tr>
        <w:trPr>
          <w:trHeight w:val="51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</w:p>
        </w:tc>
      </w:tr>
      <w:tr>
        <w:trPr>
          <w:trHeight w:val="54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51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18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18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18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18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179413</w:t>
            </w:r>
          </w:p>
        </w:tc>
      </w:tr>
      <w:tr>
        <w:trPr>
          <w:trHeight w:val="18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179413</w:t>
            </w:r>
          </w:p>
        </w:tc>
      </w:tr>
      <w:tr>
        <w:trPr>
          <w:trHeight w:val="18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174949</w:t>
            </w:r>
          </w:p>
        </w:tc>
      </w:tr>
      <w:tr>
        <w:trPr>
          <w:trHeight w:val="18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114641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-386675,1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6.Бюджет тапшылығын қаржыландыру (профицитті пайдалану)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386675,1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75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272034,1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272034,1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272034,1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"8"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N 100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N 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6-қосымша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Қала, кент, ауылдық округі әкімі аппараттары бюджеттік бағдарлама әкімшілері бойынша 2013 жылға арналған жеке жоспарларының қаржылар көлемі 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/мың теңге/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3357"/>
        <w:gridCol w:w="1316"/>
        <w:gridCol w:w="1573"/>
        <w:gridCol w:w="795"/>
        <w:gridCol w:w="1188"/>
        <w:gridCol w:w="1121"/>
        <w:gridCol w:w="1121"/>
        <w:gridCol w:w="1078"/>
        <w:gridCol w:w="1034"/>
        <w:gridCol w:w="1317"/>
        <w:gridCol w:w="1216"/>
        <w:gridCol w:w="905"/>
        <w:gridCol w:w="948"/>
        <w:gridCol w:w="948"/>
        <w:gridCol w:w="1319"/>
      </w:tblGrid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бағдарламалар бойынша
</w:t>
            </w:r>
          </w:p>
        </w:tc>
      </w:tr>
      <w:tr>
        <w:trPr>
          <w:trHeight w:val="4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 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ді абаттандыру мен көгалдандыру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417232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295555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33472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"Майдакөл ауылдық округі әкімінің аппараты"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1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"Басықара ауылдық округі әкімінің аппараты"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802030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281030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38070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27870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23632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324347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25168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7922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4286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6650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53882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