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1453" w14:textId="c0f1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 Қызылорда қалалық мәслихатының 2012 жылғы 20 желтоқсандағы N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16 шілдедегі N 19/1 шешімі. Қызылорда облысының Әділет департаментінде 2013 жылғы 23 шілдеде N 4476 болып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br/>
      </w:r>
      <w:r>
        <w:rPr>
          <w:rFonts w:ascii="Times New Roman"/>
          <w:b w:val="false"/>
          <w:i w:val="false"/>
          <w:color w:val="000000"/>
          <w:sz w:val="28"/>
        </w:rPr>
        <w:t>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туралы" Қызылорда қалалық мәслихатының 2012 жылғы 20 желтоқсандағы </w:t>
      </w:r>
      <w:r>
        <w:rPr>
          <w:rFonts w:ascii="Times New Roman"/>
          <w:b w:val="false"/>
          <w:i w:val="false"/>
          <w:color w:val="000000"/>
          <w:sz w:val="28"/>
        </w:rPr>
        <w:t>N 12/2 шешіміне</w:t>
      </w:r>
      <w:r>
        <w:rPr>
          <w:rFonts w:ascii="Times New Roman"/>
          <w:b w:val="false"/>
          <w:i w:val="false"/>
          <w:color w:val="000000"/>
          <w:sz w:val="28"/>
        </w:rPr>
        <w:t xml:space="preserve"> (Нормативтік құқықтық актілерді мемлекеттік тіркеу тізілімінде N 4378 тіркелген, 2012 жылғы 28 желтоқсандағы N 55 "Ақмешіт ақшамы" газетінде, 2012 жылғы 28 желтоқсандағы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29 131 435 мың теңге, оның ішінде:</w:t>
      </w:r>
      <w:r>
        <w:br/>
      </w:r>
      <w:r>
        <w:rPr>
          <w:rFonts w:ascii="Times New Roman"/>
          <w:b w:val="false"/>
          <w:i w:val="false"/>
          <w:color w:val="000000"/>
          <w:sz w:val="28"/>
        </w:rPr>
        <w:t>
      салықтық түсімдер – 8 269 575 мың теңге;</w:t>
      </w:r>
      <w:r>
        <w:br/>
      </w:r>
      <w:r>
        <w:rPr>
          <w:rFonts w:ascii="Times New Roman"/>
          <w:b w:val="false"/>
          <w:i w:val="false"/>
          <w:color w:val="000000"/>
          <w:sz w:val="28"/>
        </w:rPr>
        <w:t>
      салықтық емес түсімдер – 64 292 мың теңге;</w:t>
      </w:r>
      <w:r>
        <w:br/>
      </w:r>
      <w:r>
        <w:rPr>
          <w:rFonts w:ascii="Times New Roman"/>
          <w:b w:val="false"/>
          <w:i w:val="false"/>
          <w:color w:val="000000"/>
          <w:sz w:val="28"/>
        </w:rPr>
        <w:t>
      негізгі капиталды сатудан түсетін түсімдер – 1 045 244 мың теңге;</w:t>
      </w:r>
      <w:r>
        <w:br/>
      </w:r>
      <w:r>
        <w:rPr>
          <w:rFonts w:ascii="Times New Roman"/>
          <w:b w:val="false"/>
          <w:i w:val="false"/>
          <w:color w:val="000000"/>
          <w:sz w:val="28"/>
        </w:rPr>
        <w:t>
      трансферттердің түсімдері – 19 752 324 мың теңге, оның ішінде субвенция көлемі 3 613 100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29 738 228,8 мың теңге;".</w:t>
      </w:r>
      <w:r>
        <w:br/>
      </w:r>
      <w:r>
        <w:rPr>
          <w:rFonts w:ascii="Times New Roman"/>
          <w:b w:val="false"/>
          <w:i w:val="false"/>
          <w:color w:val="000000"/>
          <w:sz w:val="28"/>
        </w:rPr>
        <w:t>
      "қарыздарды өтеу - 604 053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мәслихаттың кезектен тыс</w:t>
      </w:r>
      <w:r>
        <w:br/>
      </w:r>
      <w:r>
        <w:rPr>
          <w:rFonts w:ascii="Times New Roman"/>
          <w:b w:val="false"/>
          <w:i w:val="false"/>
          <w:color w:val="000000"/>
          <w:sz w:val="28"/>
        </w:rPr>
        <w:t>
</w:t>
      </w:r>
      <w:r>
        <w:rPr>
          <w:rFonts w:ascii="Times New Roman"/>
          <w:b w:val="false"/>
          <w:i/>
          <w:color w:val="000000"/>
          <w:sz w:val="28"/>
        </w:rPr>
        <w:t>      ХIХ сессиясының төрағасы                  Ә. МЕДЕТБАЕВ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16 шілдедегі кезектен тыс</w:t>
      </w:r>
      <w:r>
        <w:br/>
      </w:r>
      <w:r>
        <w:rPr>
          <w:rFonts w:ascii="Times New Roman"/>
          <w:b w:val="false"/>
          <w:i w:val="false"/>
          <w:color w:val="000000"/>
          <w:sz w:val="28"/>
        </w:rPr>
        <w:t>
      ХIХ сессиясының N 19/1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53"/>
        <w:gridCol w:w="653"/>
        <w:gridCol w:w="653"/>
        <w:gridCol w:w="6893"/>
        <w:gridCol w:w="28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29 131 435,0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8 269 575,0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3 443 949,0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3 443 949,0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1 751 326,0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1 113 721,0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186 248,0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151 191,0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калибрлі 4,5 мм-ге дейінгілерін қоспағанда) әрбір бірлігін тіркегені және қайта тіркегені үшін алынатын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64 292,0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меншіктегі тұрғын үй қорынан үйлердi жалға беруден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1 045 244,0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713 616,0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713 616,0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19 752 324,0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19 752 324,0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19 752 324,0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4 677 343,0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11 461 881,0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29 738 228,8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438 295,0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357 711,0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9 673 300,0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2 001 870,0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2 001 870,0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1 606 195,0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1 205 805,0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7 095 375,0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7 095 375,0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6 939 427,0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6 744 412,0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1 237 148,0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1 128 329,0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1 043 915,0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125 333,0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150 782,0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12 046 683,8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4 901 593,8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ауылдық елді мекендерді дамыту шеңберінде объектілерді жөндеу және абаттандыру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4 641 712,8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3 161 071,4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521 271,4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инженерлік-коммуникациялық инфрақұрылымдардың дамуы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тұрғын жай салу және сатып алу және инженерлiк коммуникациялық инфрақұрылымдарды дамыту және (немесе) сатып алуға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бөлiмi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4 344 513,0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878 319,0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858 210,0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3 466 194,0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3 207 903,0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3 050 514,0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258 291,0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2 800 577,0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1 940 431,0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560 146,0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73 078,0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133 176,0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69 234,0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басқа да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4 616 174,0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4 616 174,0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4 504 718,0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2 861 978,0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2 861 978,0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272 396,0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147 123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876 817,8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16 шілдедегі кезектен тыс</w:t>
      </w:r>
      <w:r>
        <w:br/>
      </w:r>
      <w:r>
        <w:rPr>
          <w:rFonts w:ascii="Times New Roman"/>
          <w:b w:val="false"/>
          <w:i w:val="false"/>
          <w:color w:val="000000"/>
          <w:sz w:val="28"/>
        </w:rPr>
        <w:t>
      ХIХ сессиясының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4-қосымша</w:t>
      </w:r>
    </w:p>
    <w:bookmarkStart w:name="z7" w:id="2"/>
    <w:p>
      <w:pPr>
        <w:spacing w:after="0"/>
        <w:ind w:left="0"/>
        <w:jc w:val="left"/>
      </w:pPr>
      <w:r>
        <w:rPr>
          <w:rFonts w:ascii="Times New Roman"/>
          <w:b/>
          <w:i w:val="false"/>
          <w:color w:val="000000"/>
        </w:rPr>
        <w:t xml:space="preserve">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36"/>
        <w:gridCol w:w="1817"/>
        <w:gridCol w:w="1636"/>
        <w:gridCol w:w="1489"/>
        <w:gridCol w:w="1355"/>
        <w:gridCol w:w="1489"/>
        <w:gridCol w:w="1489"/>
        <w:gridCol w:w="1817"/>
        <w:gridCol w:w="1489"/>
        <w:gridCol w:w="1818"/>
        <w:gridCol w:w="1577"/>
        <w:gridCol w:w="1195"/>
      </w:tblGrid>
      <w:tr>
        <w:trPr>
          <w:trHeight w:val="43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(село), ауылдық (селолық) округ әкімінің қызметін қамтамасыз ету жөніндегі қызметтер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039"/>
        <w:gridCol w:w="1945"/>
        <w:gridCol w:w="1752"/>
        <w:gridCol w:w="1172"/>
        <w:gridCol w:w="1172"/>
        <w:gridCol w:w="1430"/>
        <w:gridCol w:w="1430"/>
        <w:gridCol w:w="1945"/>
        <w:gridCol w:w="1173"/>
        <w:gridCol w:w="1946"/>
        <w:gridCol w:w="1689"/>
        <w:gridCol w:w="128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43 822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126 286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4 428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44 788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3 130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11 223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111 456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18 586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59 409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15 927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395 426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