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1ea2" w14:textId="5681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2013 жылғы 17 маусымдағы N 394 қаулысы. Қызылорда облысының Әділет департаментінде 2013 жылғы 15 шілдеде N 4473 болып тіркелді. Күші жойылды - Қызылорда облысы Қызылорда қаласы әкімдігінің 2015 жылғы 23 маусымдағы N 3959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23.06.2015 </w:t>
      </w:r>
      <w:r>
        <w:rPr>
          <w:rFonts w:ascii="Times New Roman"/>
          <w:b w:val="false"/>
          <w:i w:val="false"/>
          <w:color w:val="ff0000"/>
          <w:sz w:val="28"/>
        </w:rPr>
        <w:t>N 3959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"Мемлекеттiк мүлiк туралы" Қазақстан Республикасының 2011 жылғы 1 наурыздағы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N 49-ө өкiмiне</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w:t>
      </w:r>
      <w:r>
        <w:rPr>
          <w:rFonts w:ascii="Times New Roman"/>
          <w:b w:val="false"/>
          <w:i w:val="false"/>
          <w:color w:val="000000"/>
          <w:sz w:val="28"/>
        </w:rPr>
        <w:t>Коммуналдық меншiкке келiп түскен қараусыз қалған жануарларды келiп түсу және пайдалану 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әкiмiнiң орынбасары Қ. Бекеновке жүктелсiн.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2013 жылғы "17" маусымдағы</w:t>
            </w:r>
            <w:r>
              <w:br/>
            </w:r>
            <w:r>
              <w:rPr>
                <w:rFonts w:ascii="Times New Roman"/>
                <w:b w:val="false"/>
                <w:i w:val="false"/>
                <w:color w:val="000000"/>
                <w:sz w:val="20"/>
              </w:rPr>
              <w:t>N 394 қаулысымен бекітілген</w:t>
            </w:r>
          </w:p>
        </w:tc>
      </w:tr>
    </w:tbl>
    <w:bookmarkStart w:name="z5" w:id="0"/>
    <w:p>
      <w:pPr>
        <w:spacing w:after="0"/>
        <w:ind w:left="0"/>
        <w:jc w:val="left"/>
      </w:pPr>
      <w:r>
        <w:rPr>
          <w:rFonts w:ascii="Times New Roman"/>
          <w:b/>
          <w:i w:val="false"/>
          <w:color w:val="000000"/>
        </w:rPr>
        <w:t xml:space="preserve"> Коммуналдық меншiкке келiп түскен қараусыз қалған жануарларды келiп түсу және пайдалану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Қазақстан Республикасының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w:t>
      </w:r>
      <w:r>
        <w:rPr>
          <w:rFonts w:ascii="Times New Roman"/>
          <w:b w:val="false"/>
          <w:i w:val="false"/>
          <w:color w:val="000000"/>
          <w:sz w:val="28"/>
        </w:rPr>
        <w:t>2. Өзінің бағуында және пайдалануында қараусыз қалған жануарлар болған адам өзінің бағуындағы жануарларды меншігіне алудан бас тартқан кезде олар қалалық коммуналдық меншікке түседі және осы қағидаға сәйкес алып пайдаланылады.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 жаңа редакцияда - Қызылорда облысы Қызылорда қаласы әкімдігінің 31.12.2013 </w:t>
      </w:r>
      <w:r>
        <w:rPr>
          <w:rFonts w:ascii="Times New Roman"/>
          <w:b w:val="false"/>
          <w:i w:val="false"/>
          <w:color w:val="ff0000"/>
          <w:sz w:val="28"/>
        </w:rPr>
        <w:t>N 1485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Жануарлардың қалалық коммуналдық меншiкке келіп түсу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Жануарлардың қалалық коммуналдық меншiкке келіп түсуi тапсыру – қабылдау актiсi негiзiнде жүзеге асырылады. Тапсыру–қабылдау актiсiнде қалалық коммуналдық меншiкке түсетiн жануарлардың түрі, жынысы, түсі, жасы көрсетiлуi тиiс. Тапсыру – қабылдау актiсi жануарларды тапсырған тұлғаның, кент, ауылдық округ әкiмi (бұдан әрi – әкiм), "Қызылорда қалалық ауылшаруашылығы және ветеринария бөлімі" мемлекеттiк мекемесі (бұдан әрi – ауылшаруашылығы және ветеринария бөлімі), "Қалалық қаржы бөлiмi" мемлекеттiк мекемесi (бұдан әрi – қаржы бөлiмi) жауапты қызметкерлерiнiң қатысуымен жасалады. Тапсыру – қабылдау актiсiн қаржы бөлiмiнiң басшысы бекiтедi.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 жаңа редакцияда - Қызылорда облысы Қызылорда қаласы әкімдігінің 31.12.2013 </w:t>
      </w:r>
      <w:r>
        <w:rPr>
          <w:rFonts w:ascii="Times New Roman"/>
          <w:b w:val="false"/>
          <w:i w:val="false"/>
          <w:color w:val="ff0000"/>
          <w:sz w:val="28"/>
        </w:rPr>
        <w:t>N 1485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4. Бағалау жүзеге асырылғаннан кейiн жануарларды қабылдау-беру актiсi негiзiнде теңгерiмге алу "Мемлекеттік мекемелерде бухгалтерлік есеп жүргізу ережесін бекіту туралы" Қазақстан Республикасы Қаржы министрінің 2010 жылғы 3 тамыздағы </w:t>
      </w:r>
      <w:r>
        <w:rPr>
          <w:rFonts w:ascii="Times New Roman"/>
          <w:b w:val="false"/>
          <w:i w:val="false"/>
          <w:color w:val="000000"/>
          <w:sz w:val="28"/>
        </w:rPr>
        <w:t>N 393 Бұйрығымен</w:t>
      </w:r>
      <w:r>
        <w:rPr>
          <w:rFonts w:ascii="Times New Roman"/>
          <w:b w:val="false"/>
          <w:i w:val="false"/>
          <w:color w:val="000000"/>
          <w:sz w:val="28"/>
        </w:rPr>
        <w:t xml:space="preserve"> жүзеге асырылады.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 Қалалық коммуналдық меншiкке келіп түскен жануарларды</w:t>
      </w:r>
      <w:r>
        <w:br/>
      </w:r>
      <w:r>
        <w:rPr>
          <w:rFonts w:ascii="Times New Roman"/>
          <w:b/>
          <w:i w:val="false"/>
          <w:color w:val="000000"/>
        </w:rPr>
        <w:t>пайдалану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6. Жергілікті атқарушы орган жануарларды уақытша күтiмге алатын жеке немесе заңды тұлғаларды анықтау кезiнде олардың жануарларды күтiмге алу жағдайына алдын-ала зерттеу жүргiзедi. Зерттеу барысында мiндеттi түрде күтiмге алатын жеке немесе заңды тұлғаның жануарды демалу, орын ауыстыру және табиғи қалпын қабылдау мүмкіндігі үшін кеңістік көлемімен, қажет болған жағдайда олардың қозғалу, ұйықтау, табиғи белсенділік таныту, табиғи ортамен байланыс жасау, қоректену және су ішу қажеттілігін қанағаттандыру мүмкіндігімен, астаулармен, суаттармен және олардың табиғи қажеттіліктерін қанағаттандыруға арналған басқа да жабдықтармен, жем-шөппен және ішетін сумен, сонымен қатар жануарларға адамгершiлiк тұрғыда қарай алатыны ескерiлуi тиiс.</w:t>
      </w:r>
      <w:r>
        <w:br/>
      </w:r>
      <w:r>
        <w:rPr>
          <w:rFonts w:ascii="Times New Roman"/>
          <w:b w:val="false"/>
          <w:i w:val="false"/>
          <w:color w:val="000000"/>
          <w:sz w:val="28"/>
        </w:rPr>
        <w:t>
      </w:t>
      </w:r>
      <w:r>
        <w:rPr>
          <w:rFonts w:ascii="Times New Roman"/>
          <w:b w:val="false"/>
          <w:i w:val="false"/>
          <w:color w:val="000000"/>
          <w:sz w:val="28"/>
        </w:rPr>
        <w:t>7. Қалалық коммуналдық меншiкке келіп түскен жануарлар оларды уақытша күтiмге алу үшiн жергілікті атқарушы орган анықтаған жеке немесе заңды тұлғаларға қаржы бөлімімен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8. Жануарларды күтiмге алу шығыны жеке немесе заңды тұлғаға қаржы бөлiмiмен жергiлiктi бюджет есебiнен өтеледi.</w:t>
      </w:r>
      <w:r>
        <w:br/>
      </w:r>
      <w:r>
        <w:rPr>
          <w:rFonts w:ascii="Times New Roman"/>
          <w:b w:val="false"/>
          <w:i w:val="false"/>
          <w:color w:val="000000"/>
          <w:sz w:val="28"/>
        </w:rPr>
        <w:t>
      </w:t>
      </w:r>
      <w:r>
        <w:rPr>
          <w:rFonts w:ascii="Times New Roman"/>
          <w:b w:val="false"/>
          <w:i w:val="false"/>
          <w:color w:val="000000"/>
          <w:sz w:val="28"/>
        </w:rPr>
        <w:t>9. Жануарларды бағу мен пайдалануына берiлген жеке немесе заңды тұлға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10. Қалалық коммуналдық меншiкке түскен жануарларды ветеринариялық қадағалау және жұқпалы ауруларға қарсы егу iс-шаралары ауылшаруашылығы және ветеринария бөлімінің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10-тармақ жаңа редакцияда - Қызылорда облысы Қызылорда қаласы әкімдігінің 31.12.2013 </w:t>
      </w:r>
      <w:r>
        <w:rPr>
          <w:rFonts w:ascii="Times New Roman"/>
          <w:b w:val="false"/>
          <w:i w:val="false"/>
          <w:color w:val="ff0000"/>
          <w:sz w:val="28"/>
        </w:rPr>
        <w:t>N 1485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11. Қалалық коммуналдық меншiкке түскен қараусыз қалған жануарлар аукцион арқылы сатылады. Жануарларды сатудан түскен қаражат заңнамада белгiленген тәртiппен жергiлiктi бюджет кiрiсiне толық есептеледi.</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Жануарларды бұрынғы меншiк иесiне қайтару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Жануарлар қалалық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 облыстық маңызы бар қаланың тиісті жергілікті атқарушы органдарымен келiсiм бойынша айқындалатын шарттармен, ал келiсiмге қол жеткiзiлмеген жағдайда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13.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14.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xml:space="preserve">15. Жануарларды қайтару немесе оның құнын өтеу бұрынғы меншiк иесi мен қаржы бөлiмi арасында жасалатын келiсiм – шартпен рәсiмделедi.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