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9c8a" w14:textId="c209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 Қызылорда қалалық мәслихатының 2012 жылғы 20 желтоқсандағы N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22 мамырдағы N 17/1 шешімі. Қызылорда облысының Әділет департаментінде 2013 жылғы 24 мамырда N 4457 болып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br/>
      </w:r>
      <w:r>
        <w:rPr>
          <w:rFonts w:ascii="Times New Roman"/>
          <w:b w:val="false"/>
          <w:i w:val="false"/>
          <w:color w:val="000000"/>
          <w:sz w:val="28"/>
        </w:rPr>
        <w:t>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туралы" Қызылорда қалалық мәслихатының 2012 жылғы 20 желтоқсандағы </w:t>
      </w:r>
      <w:r>
        <w:rPr>
          <w:rFonts w:ascii="Times New Roman"/>
          <w:b w:val="false"/>
          <w:i w:val="false"/>
          <w:color w:val="000000"/>
          <w:sz w:val="28"/>
        </w:rPr>
        <w:t>N 12/2 шешіміне</w:t>
      </w:r>
      <w:r>
        <w:rPr>
          <w:rFonts w:ascii="Times New Roman"/>
          <w:b w:val="false"/>
          <w:i w:val="false"/>
          <w:color w:val="000000"/>
          <w:sz w:val="28"/>
        </w:rPr>
        <w:t xml:space="preserve"> (Нормативтік құқықтық актілерді мемлекеттік тіркеу тізілімінде N 4378 тіркелген, 2012 жылғы 28 желтоқсандағы N 55 "Ақмешіт Ақшамы" газетінде, 2012 жылғы 28 желтоқсандағы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28 441 590 мың теңге, оның ішінде:</w:t>
      </w:r>
      <w:r>
        <w:br/>
      </w:r>
      <w:r>
        <w:rPr>
          <w:rFonts w:ascii="Times New Roman"/>
          <w:b w:val="false"/>
          <w:i w:val="false"/>
          <w:color w:val="000000"/>
          <w:sz w:val="28"/>
        </w:rPr>
        <w:t>
      салықтық түсімдер – 7 946 710 мың теңге;</w:t>
      </w:r>
      <w:r>
        <w:br/>
      </w:r>
      <w:r>
        <w:rPr>
          <w:rFonts w:ascii="Times New Roman"/>
          <w:b w:val="false"/>
          <w:i w:val="false"/>
          <w:color w:val="000000"/>
          <w:sz w:val="28"/>
        </w:rPr>
        <w:t>
      салықтық емес түсімдер – 53 734 мың теңге;</w:t>
      </w:r>
      <w:r>
        <w:br/>
      </w:r>
      <w:r>
        <w:rPr>
          <w:rFonts w:ascii="Times New Roman"/>
          <w:b w:val="false"/>
          <w:i w:val="false"/>
          <w:color w:val="000000"/>
          <w:sz w:val="28"/>
        </w:rPr>
        <w:t>
      негізгі капиталды сатудан түсетін түсімдер – 890 621 мың теңге;</w:t>
      </w:r>
      <w:r>
        <w:br/>
      </w:r>
      <w:r>
        <w:rPr>
          <w:rFonts w:ascii="Times New Roman"/>
          <w:b w:val="false"/>
          <w:i w:val="false"/>
          <w:color w:val="000000"/>
          <w:sz w:val="28"/>
        </w:rPr>
        <w:t>
      трансферттердің түсімдері – 19 550 525 мың теңге, оның ішінде субвенция көлемі 3 613 100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29 048 383,8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қаржы активтерімен жасалатын операциялар бойынша сальдо – 1 312 938 мың теңге, оның ішінде:</w:t>
      </w:r>
      <w:r>
        <w:br/>
      </w:r>
      <w:r>
        <w:rPr>
          <w:rFonts w:ascii="Times New Roman"/>
          <w:b w:val="false"/>
          <w:i w:val="false"/>
          <w:color w:val="000000"/>
          <w:sz w:val="28"/>
        </w:rPr>
        <w:t>
      қаржы активтерді сатып алу – 1 312 938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ХVIІ сессиясының төрағасы                   М. КӘРІМБАЕВ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М. БАЕКЕЕВ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22 мамырдағы кезектен тыс</w:t>
      </w:r>
      <w:r>
        <w:br/>
      </w:r>
      <w:r>
        <w:rPr>
          <w:rFonts w:ascii="Times New Roman"/>
          <w:b w:val="false"/>
          <w:i w:val="false"/>
          <w:color w:val="000000"/>
          <w:sz w:val="28"/>
        </w:rPr>
        <w:t>
      ХVII сессиясының N 17/1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19"/>
        <w:gridCol w:w="660"/>
        <w:gridCol w:w="660"/>
        <w:gridCol w:w="660"/>
        <w:gridCol w:w="7300"/>
        <w:gridCol w:w="26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28 441 590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7 946 710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3 443 949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3 443 949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1 523 892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896 347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867 847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186 238</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441 037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267 830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248 929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248 929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калибрлі 4,5 мм-ге дейінгілерін қоспағанда) әрбір бірлігін тіркегені және қайта тіркегені үшін алынатын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53 734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890 621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713 616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713 616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19 550 525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19 550 525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19 550 525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4 940 084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10 997 341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29 048 383,8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412 808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339351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172 012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133 601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115 015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256 707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9 580 533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1 934 192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1 934 192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388 637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1 538 517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1 138 127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7 155 925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7 155 925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6 999 977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6 804 962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1 482 712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1 373 795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1 289 381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316 067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190 734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271 704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108 917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108 917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11 901 271,8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5 125 263,8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389 536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4 649 712,8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3 169 071,4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1 074 800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529 271,4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1 381 444,6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66 444,6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тұрғын жай салу және сатып алу және инженерлiк коммуникациялық инфрақұрылымдарды дамыту және (немесе) сатып алуға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4 275 293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809 099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788 990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525 764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3 466 194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3 207 903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3 050 514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258 291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2 500 715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44 788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2 395 340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132 091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1 749 085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558 654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127 797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127 797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113 813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128 468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4 195 118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4 195 118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4 083 662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2 481 978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2 481 978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1 601 684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272 937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260 098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төтенше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төтенше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1 312 938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-1 958 773,8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1 958 773,8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22 мамырдағы кезектен тыс</w:t>
      </w:r>
      <w:r>
        <w:br/>
      </w:r>
      <w:r>
        <w:rPr>
          <w:rFonts w:ascii="Times New Roman"/>
          <w:b w:val="false"/>
          <w:i w:val="false"/>
          <w:color w:val="000000"/>
          <w:sz w:val="28"/>
        </w:rPr>
        <w:t>
      ХVIІ сессиясының N 17/1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20 желтоқсандағы кезекті</w:t>
      </w:r>
      <w:r>
        <w:br/>
      </w:r>
      <w:r>
        <w:rPr>
          <w:rFonts w:ascii="Times New Roman"/>
          <w:b w:val="false"/>
          <w:i w:val="false"/>
          <w:color w:val="000000"/>
          <w:sz w:val="28"/>
        </w:rPr>
        <w:t>
      XIII сессиясының N 12/2 шешіміне</w:t>
      </w:r>
      <w:r>
        <w:br/>
      </w:r>
      <w:r>
        <w:rPr>
          <w:rFonts w:ascii="Times New Roman"/>
          <w:b w:val="false"/>
          <w:i w:val="false"/>
          <w:color w:val="000000"/>
          <w:sz w:val="28"/>
        </w:rPr>
        <w:t>
      4-қосымша</w:t>
      </w:r>
    </w:p>
    <w:bookmarkStart w:name="z7" w:id="2"/>
    <w:p>
      <w:pPr>
        <w:spacing w:after="0"/>
        <w:ind w:left="0"/>
        <w:jc w:val="left"/>
      </w:pPr>
      <w:r>
        <w:rPr>
          <w:rFonts w:ascii="Times New Roman"/>
          <w:b/>
          <w:i w:val="false"/>
          <w:color w:val="000000"/>
        </w:rPr>
        <w:t xml:space="preserve">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36"/>
        <w:gridCol w:w="1817"/>
        <w:gridCol w:w="1636"/>
        <w:gridCol w:w="1489"/>
        <w:gridCol w:w="1355"/>
        <w:gridCol w:w="1489"/>
        <w:gridCol w:w="1489"/>
        <w:gridCol w:w="1817"/>
        <w:gridCol w:w="1489"/>
        <w:gridCol w:w="1818"/>
        <w:gridCol w:w="1577"/>
        <w:gridCol w:w="1195"/>
      </w:tblGrid>
      <w:tr>
        <w:trPr>
          <w:trHeight w:val="43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(село), ауылдық (селолық) округ әкімінің қызметін қамтамасыз ету жөніндегі қызметтер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115 015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4 428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44 788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3 130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11 223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111 456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18 586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59 630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15 972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384 421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