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35ed" w14:textId="9b33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2013 жылғы 15 ақпандағы N 06/06 қаулысы. Қарағанды облысының Әділет департаментінде 2013 жылғы 20 наурызда N 2264 болып тіркелді. Күші жойылды - Қарағанды облысы Шет ауданы әкімдігінің 2014 жылғы 28 қазандағы N 33/02 қаулысымен</w:t>
      </w:r>
    </w:p>
    <w:p>
      <w:pPr>
        <w:spacing w:after="0"/>
        <w:ind w:left="0"/>
        <w:jc w:val="both"/>
      </w:pPr>
      <w:r>
        <w:rPr>
          <w:rFonts w:ascii="Times New Roman"/>
          <w:b w:val="false"/>
          <w:i w:val="false"/>
          <w:color w:val="ff0000"/>
          <w:sz w:val="28"/>
        </w:rPr>
        <w:t>      Ескерту. Күші жойылды - Қарағанды облысы Шет ауданы әкімдігінің  28.10.2014 N 33/02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қызметтi сапалы көрсету мақсатында, Шет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"Жеке қосалқы шаруашылықтың болуы туралы анықтама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 аппаратының жетекшісі Ә. Тлегеноваға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күнтiзбелiк 10 күн өткен соң қолданысқа енгiзiледi.</w:t>
      </w:r>
    </w:p>
    <w:bookmarkEnd w:id="0"/>
    <w:p>
      <w:pPr>
        <w:spacing w:after="0"/>
        <w:ind w:left="0"/>
        <w:jc w:val="both"/>
      </w:pPr>
      <w:r>
        <w:rPr>
          <w:rFonts w:ascii="Times New Roman"/>
          <w:b w:val="false"/>
          <w:i/>
          <w:color w:val="000000"/>
          <w:sz w:val="28"/>
        </w:rPr>
        <w:t>      Аудан әкімі                                Р. Әбдікеров</w:t>
      </w:r>
    </w:p>
    <w:bookmarkStart w:name="z5"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2013 жылғы 15 ақпандағы N 06/06</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регламентiнде (бұдан әрi – Регламент) келесi түсiнiктер пайдаланылады:</w:t>
      </w:r>
      <w:r>
        <w:br/>
      </w:r>
      <w:r>
        <w:rPr>
          <w:rFonts w:ascii="Times New Roman"/>
          <w:b w:val="false"/>
          <w:i w:val="false"/>
          <w:color w:val="000000"/>
          <w:sz w:val="28"/>
        </w:rPr>
        <w:t>
      1) жауапты орындаушы – уәкiлеттi органның маманы;</w:t>
      </w:r>
      <w:r>
        <w:br/>
      </w:r>
      <w:r>
        <w:rPr>
          <w:rFonts w:ascii="Times New Roman"/>
          <w:b w:val="false"/>
          <w:i w:val="false"/>
          <w:color w:val="000000"/>
          <w:sz w:val="28"/>
        </w:rPr>
        <w:t>
      2) мемлекеттiк қызметтi алушы – жеке тұлға;</w:t>
      </w:r>
      <w:r>
        <w:br/>
      </w:r>
      <w:r>
        <w:rPr>
          <w:rFonts w:ascii="Times New Roman"/>
          <w:b w:val="false"/>
          <w:i w:val="false"/>
          <w:color w:val="000000"/>
          <w:sz w:val="28"/>
        </w:rPr>
        <w:t>
      3) уәкiлеттi орган – аудандық маңызы бар қала, кент, ауыл (село), ауылдық (селолық) округi әкiмiнiң аппараты, облыстық маңызы бар қалалардың ауыл шаруашылығы бөлiмдерi;</w:t>
      </w:r>
      <w:r>
        <w:br/>
      </w:r>
      <w:r>
        <w:rPr>
          <w:rFonts w:ascii="Times New Roman"/>
          <w:b w:val="false"/>
          <w:i w:val="false"/>
          <w:color w:val="000000"/>
          <w:sz w:val="28"/>
        </w:rPr>
        <w:t>
      4)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мемлекеттiк қызмет стандартын бекiту туралы" Қазақстан Республикасы Үкiметiнiң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органдармен, сондай-ақ баламалы негiзде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жеке қосалқы шаруашылықтың болуы туралы анықтама (қағаз жеткiзгiште) не мемлекеттiк қызмет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6"/>
    <w:bookmarkStart w:name="z16"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уәкiлеттi органға өтiнiш берген кезде:</w:t>
      </w:r>
      <w:r>
        <w:br/>
      </w:r>
      <w:r>
        <w:rPr>
          <w:rFonts w:ascii="Times New Roman"/>
          <w:b w:val="false"/>
          <w:i w:val="false"/>
          <w:color w:val="000000"/>
          <w:sz w:val="28"/>
        </w:rPr>
        <w:t>
      мемлекеттiк қызмет өтiнiш берiлген сәттен бастап 2 (екi) жұмыс күнi iшiнде көрсетiледi;</w:t>
      </w:r>
      <w:r>
        <w:br/>
      </w:r>
      <w:r>
        <w:rPr>
          <w:rFonts w:ascii="Times New Roman"/>
          <w:b w:val="false"/>
          <w:i w:val="false"/>
          <w:color w:val="000000"/>
          <w:sz w:val="28"/>
        </w:rPr>
        <w:t>
      өтiнiш берушi өтiнiш берген күнi көрсетiлетiн мемлекеттiк қызметтi алғанға дейiнгi күтудiң ең жоғары шектi уақыты –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 10 (он) минуттан аспайды;</w:t>
      </w:r>
      <w:r>
        <w:br/>
      </w:r>
      <w:r>
        <w:rPr>
          <w:rFonts w:ascii="Times New Roman"/>
          <w:b w:val="false"/>
          <w:i w:val="false"/>
          <w:color w:val="000000"/>
          <w:sz w:val="28"/>
        </w:rPr>
        <w:t>
      2) орталыққа өтiнiш берген кезде:</w:t>
      </w:r>
      <w:r>
        <w:br/>
      </w:r>
      <w:r>
        <w:rPr>
          <w:rFonts w:ascii="Times New Roman"/>
          <w:b w:val="false"/>
          <w:i w:val="false"/>
          <w:color w:val="000000"/>
          <w:sz w:val="28"/>
        </w:rPr>
        <w:t>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қажеттi құжаттарды мемлекеттiк қызмет алушы тапсырған сәттен бастап мемлекеттiк қызметтi көрсету мерзiмi 2 (екi) жұмыс күннен аспайды;</w:t>
      </w:r>
      <w:r>
        <w:br/>
      </w:r>
      <w:r>
        <w:rPr>
          <w:rFonts w:ascii="Times New Roman"/>
          <w:b w:val="false"/>
          <w:i w:val="false"/>
          <w:color w:val="000000"/>
          <w:sz w:val="28"/>
        </w:rPr>
        <w:t>
      өтiнiш берушi өтiнiш берген күнi көрсетiлетiн мемлекеттiк қызметтi алғанға дейiнгi күтудiң ең жоғары шектi уақыты –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уәкiлеттi органда демалыс және мереке күндерiнен басқа, белгiленген жұмыс кестесiне сәйкес күн сайын дүйсенбi мен жұма аралығында, сағат 13.00-ден 14.00-ге дейiнгi түскi үзiлiспен сағат 9.00-ден 18.00-ге дейiн көрсетедi. Қабылдау алдын ала жазылусыз және тездетiлген қызмет көрсетусiз кезек күту тәртiбiмен жүзеге асырылады.</w:t>
      </w:r>
      <w:r>
        <w:br/>
      </w:r>
      <w:r>
        <w:rPr>
          <w:rFonts w:ascii="Times New Roman"/>
          <w:b w:val="false"/>
          <w:i w:val="false"/>
          <w:color w:val="000000"/>
          <w:sz w:val="28"/>
        </w:rPr>
        <w:t>
      Мемлекеттiк қызметтi орталықпен демалыс және мереке күндерiнен басқа белгіленген жұмыс кестесіне сәйкес, дүйсенбi мен сенбi аралығында сағат 9.00-ден 20.00-ге дейiн үзiлiссiз ұсынады. Қабылдау тездетiлген қызмет көрсетусiз "электронды"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Келесi жағдайларда мемлекеттiк қызмет алушыға мемлекеттiк қызмет ұсынудан бас тартылады:</w:t>
      </w:r>
      <w:r>
        <w:br/>
      </w:r>
      <w:r>
        <w:rPr>
          <w:rFonts w:ascii="Times New Roman"/>
          <w:b w:val="false"/>
          <w:i w:val="false"/>
          <w:color w:val="000000"/>
          <w:sz w:val="28"/>
        </w:rPr>
        <w:t>
      1)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құжаттардың толық емес пакетiн ұсынғанда;</w:t>
      </w:r>
      <w:r>
        <w:br/>
      </w:r>
      <w:r>
        <w:rPr>
          <w:rFonts w:ascii="Times New Roman"/>
          <w:b w:val="false"/>
          <w:i w:val="false"/>
          <w:color w:val="000000"/>
          <w:sz w:val="28"/>
        </w:rPr>
        <w:t>
      2) уәкiлеттi органның шаруашылық кiтабында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негiздемелер бойынша.</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 алушы өтiнiш жасаған сәттен бастап мемлекеттiк қызметтiң нәтижесiн беру сәтiне дейiн мемлекеттiк қызметтi көрсету кезеңдерi:</w:t>
      </w:r>
      <w:r>
        <w:br/>
      </w:r>
      <w:r>
        <w:rPr>
          <w:rFonts w:ascii="Times New Roman"/>
          <w:b w:val="false"/>
          <w:i w:val="false"/>
          <w:color w:val="000000"/>
          <w:sz w:val="28"/>
        </w:rPr>
        <w:t>
      1) мемлекеттiк қызмет алушы уәкiлеттi органға жүгiнедi немесе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жауапты орындаушы түскен құжаттарды тексередi, қызмет көрсету нәтижесiн ресiмдейдi, дәлелдi бас тартуды не анықтаманы дайындайды, уәкiлеттi орган басшылығына қол қоюға ұсынады, мемлекеттiк қызмет көрсету нәтижесiн орталыққа немесе мемлекеттiк қызмет алушыға жолдайды;</w:t>
      </w:r>
      <w:r>
        <w:br/>
      </w:r>
      <w:r>
        <w:rPr>
          <w:rFonts w:ascii="Times New Roman"/>
          <w:b w:val="false"/>
          <w:i w:val="false"/>
          <w:color w:val="000000"/>
          <w:sz w:val="28"/>
        </w:rPr>
        <w:t>
      5) орталықтың инспекторы мемлекеттiк қызмет алушыға анықтаманы немесе дәлелдi бас тартуды бередi.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мемлекеттiк қызметтi алушының құжаттарын қабылдауды бiр тұлға уәкiлеттi органның және орталықтың жұмыс кестесiнiң негiзiнде жұмыс күнi бойы жүзеге асырады.</w:t>
      </w:r>
    </w:p>
    <w:bookmarkEnd w:id="8"/>
    <w:bookmarkStart w:name="z23" w:id="9"/>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9"/>
    <w:bookmarkStart w:name="z24" w:id="10"/>
    <w:p>
      <w:pPr>
        <w:spacing w:after="0"/>
        <w:ind w:left="0"/>
        <w:jc w:val="both"/>
      </w:pPr>
      <w:r>
        <w:rPr>
          <w:rFonts w:ascii="Times New Roman"/>
          <w:b w:val="false"/>
          <w:i w:val="false"/>
          <w:color w:val="000000"/>
          <w:sz w:val="28"/>
        </w:rPr>
        <w:t>
      14. Мемлекеттiк қызметтi алу үшiн мемлекеттiк қызметтi алушы келесi құжаттарды ұсынады:</w:t>
      </w:r>
      <w:r>
        <w:br/>
      </w:r>
      <w:r>
        <w:rPr>
          <w:rFonts w:ascii="Times New Roman"/>
          <w:b w:val="false"/>
          <w:i w:val="false"/>
          <w:color w:val="000000"/>
          <w:sz w:val="28"/>
        </w:rPr>
        <w:t>
      1) уәкiлеттi органға өтiнiш жасаған кезде мемлекеттiк қызметтi алушы жеке куәлiгiнiң түпнұсқасын және оның көшiрмелерiн ұсына отырып, ауызша нысанда жүгiнедi;</w:t>
      </w:r>
      <w:r>
        <w:br/>
      </w:r>
      <w:r>
        <w:rPr>
          <w:rFonts w:ascii="Times New Roman"/>
          <w:b w:val="false"/>
          <w:i w:val="false"/>
          <w:color w:val="000000"/>
          <w:sz w:val="28"/>
        </w:rPr>
        <w:t>
      2) орталыққа өтiнiш жасаған кезде мемлекеттiк қызметтi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өтiнiш және жеке куәлiгiнiң түпнұсқасын бередi.</w:t>
      </w:r>
      <w:r>
        <w:br/>
      </w:r>
      <w:r>
        <w:rPr>
          <w:rFonts w:ascii="Times New Roman"/>
          <w:b w:val="false"/>
          <w:i w:val="false"/>
          <w:color w:val="000000"/>
          <w:sz w:val="28"/>
        </w:rPr>
        <w:t>
</w:t>
      </w:r>
      <w:r>
        <w:rPr>
          <w:rFonts w:ascii="Times New Roman"/>
          <w:b w:val="false"/>
          <w:i w:val="false"/>
          <w:color w:val="000000"/>
          <w:sz w:val="28"/>
        </w:rPr>
        <w:t>
      15. Орталық арқылы мемлекеттiк қызметтi алу үшiн, мемлекеттiк қызметтi алушы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мемлекеттiк қызметтi алу үшiн барлық қажеттi құжаттарды қабылдағаны туралы мемлекеттiк қызметтi алушыға қолхат берiледi.</w:t>
      </w:r>
      <w:r>
        <w:br/>
      </w:r>
      <w:r>
        <w:rPr>
          <w:rFonts w:ascii="Times New Roman"/>
          <w:b w:val="false"/>
          <w:i w:val="false"/>
          <w:color w:val="000000"/>
          <w:sz w:val="28"/>
        </w:rPr>
        <w:t>
</w:t>
      </w:r>
      <w:r>
        <w:rPr>
          <w:rFonts w:ascii="Times New Roman"/>
          <w:b w:val="false"/>
          <w:i w:val="false"/>
          <w:color w:val="000000"/>
          <w:sz w:val="28"/>
        </w:rPr>
        <w:t>
      17. Мемлекеттiк қызмет мемлекеттiк қызметтi алушыға немесе оның өкiлiне (нотариалды куәландырылған сенiмхат бойынша) жеке өзi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 келесi құрылымдық-функционалдық бiрлiктер (бұдан әрi – ҚФБ) тартылады – мемлекеттiк қызмет көрсету үдерiсiне қатысатын уәкiлеттi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әрекеттiң, әр ҚФБ әкiмшiлiк әрекеттер реттiлiгiн және өзара әрекетiнiң мәтiндiк кестелiк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үдерiсiндегi әкiмшiлiк әрекеттердiң функционалдық өзара әрекетiнiң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келтiрiлген.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21. Уәкiлеттi органның және орталықтың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белгiленген мерзiмде мемлекеттiк қызмет көрсетудi iске асыруға жауапты болады.</w:t>
      </w:r>
    </w:p>
    <w:bookmarkEnd w:id="12"/>
    <w:bookmarkStart w:name="z33" w:id="13"/>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4"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4671"/>
        <w:gridCol w:w="2412"/>
        <w:gridCol w:w="1653"/>
        <w:gridCol w:w="465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"Ақсу-Аюлы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22-3-34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26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"Өспен ауылдық округінің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(71042) 40-1-55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ауылы, Центральная көшесі,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"Нұраталды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Қошқарбай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31-5-86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Қошқарбай ауылы, Байзаков көшесі, 19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"Киікті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64-3-09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ауылы, Школьная көшесі, 1а</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"Көктіңкөлі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26-3-41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 ауылы, Көктіңкөлі көшесі, 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Мыңбаев атындағы ауылдық округі әкімінің аппараты" ММ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23-3-42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ауылы, С. Сейфуллин көшесі, 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"Бұрма ауылдық округінің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(71042) 35-3-21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ауылы, Центральная көшесі, 16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"Красная поляна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40-0-10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ауылы, Ленин көшесі, 26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32-2-43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ауылы, 39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"Босаға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23-7-46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ауылы, Айқымбеков көшесі, 30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Қайрақты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25-4-43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ауылы, С. Ахметұлы көшесі, 1/1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"Батық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(71042) 36-2-24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ауылы, С. Сейфуллин көшесі, 26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"Ақшоқы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36-6-83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ауылы, Болашақ көшесі, 31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50-6-46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ауылы, Смаилов көшесі, 16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"Тағлы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w:t>
            </w:r>
            <w:r>
              <w:br/>
            </w:r>
            <w:r>
              <w:rPr>
                <w:rFonts w:ascii="Times New Roman"/>
                <w:b w:val="false"/>
                <w:i w:val="false"/>
                <w:color w:val="000000"/>
                <w:sz w:val="20"/>
              </w:rPr>
              <w:t>
</w:t>
            </w:r>
            <w:r>
              <w:rPr>
                <w:rFonts w:ascii="Times New Roman"/>
                <w:b w:val="false"/>
                <w:i w:val="false"/>
                <w:color w:val="000000"/>
                <w:sz w:val="20"/>
              </w:rPr>
              <w:t>25-3-09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ауылы, Т. Бегелдинов көшесі, 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"Ақой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(71042) 34-5-39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ауылы, Чепуршенко көшесі, 19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Акжал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37-1-05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Акжал кенті, Абай көшесі, 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"Ақадыр кенті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27-6-83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Тәуелсіз Қазақстан көшесі, 4</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кенті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51-9-80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 Горняков көшесі, 15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 әкімінің аппараты" ММ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(71042) 61-2-77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 Абай көшесі, 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атындағы кент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(71042) 24-1-70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кенті, Байғозы батыр көшесі, 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24-5-90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Нұржанов көшесі, 31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61-1-38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Таныбай батыр көшесі, 14</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"Кеншоқы ауылдық округінің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50-1-97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С. Мұқанов көшесі, 14</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"Ортау ауылдық округі әкімінің аппараты" ММ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ауылы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23-1-33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ауылы, Әубәкіров көшесі, 13</w:t>
            </w:r>
          </w:p>
        </w:tc>
      </w:tr>
    </w:tbl>
    <w:p>
      <w:pPr>
        <w:spacing w:after="0"/>
        <w:ind w:left="0"/>
        <w:jc w:val="both"/>
      </w:pPr>
      <w:r>
        <w:rPr>
          <w:rFonts w:ascii="Times New Roman"/>
          <w:b w:val="false"/>
          <w:i w:val="false"/>
          <w:color w:val="000000"/>
          <w:sz w:val="28"/>
        </w:rPr>
        <w:t>Ескерту: ММ – мемлекеттік мекемесі</w:t>
      </w:r>
    </w:p>
    <w:bookmarkStart w:name="z35" w:id="15"/>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2-қосымша</w:t>
      </w:r>
    </w:p>
    <w:bookmarkEnd w:id="15"/>
    <w:bookmarkStart w:name="z36" w:id="16"/>
    <w:p>
      <w:pPr>
        <w:spacing w:after="0"/>
        <w:ind w:left="0"/>
        <w:jc w:val="left"/>
      </w:pPr>
      <w:r>
        <w:rPr>
          <w:rFonts w:ascii="Times New Roman"/>
          <w:b/>
          <w:i w:val="false"/>
          <w:color w:val="000000"/>
        </w:rPr>
        <w:t xml:space="preserve"> 
Халыққа қызмет көрсету орталықтарының, оның филиалдары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489"/>
        <w:gridCol w:w="5134"/>
        <w:gridCol w:w="3824"/>
      </w:tblGrid>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Ақсу–Аюлы ауылы, Жапақов көшесі, 23/1, Ақадыр кенті, Тәуелсіз Қазақстан көшесі, 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p>
            <w:pPr>
              <w:spacing w:after="20"/>
              <w:ind w:left="20"/>
              <w:jc w:val="both"/>
            </w:pPr>
            <w:r>
              <w:rPr>
                <w:rFonts w:ascii="Times New Roman"/>
                <w:b w:val="false"/>
                <w:i w:val="false"/>
                <w:color w:val="000000"/>
                <w:sz w:val="20"/>
              </w:rPr>
              <w:t>8 (71033) 28-3-44</w:t>
            </w:r>
          </w:p>
        </w:tc>
      </w:tr>
    </w:tbl>
    <w:bookmarkStart w:name="z37"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17"/>
    <w:bookmarkStart w:name="z38"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(уәкiлеттi өкiл толтырады)</w:t>
      </w:r>
      <w:r>
        <w:br/>
      </w:r>
      <w:r>
        <w:rPr>
          <w:rFonts w:ascii="Times New Roman"/>
          <w:b w:val="false"/>
          <w:i w:val="false"/>
          <w:color w:val="000000"/>
          <w:sz w:val="28"/>
        </w:rPr>
        <w:t>
ететiн ____________________________________________________ негiзiнде</w:t>
      </w:r>
      <w:r>
        <w:br/>
      </w:r>
      <w:r>
        <w:rPr>
          <w:rFonts w:ascii="Times New Roman"/>
          <w:b w:val="false"/>
          <w:i w:val="false"/>
          <w:color w:val="000000"/>
          <w:sz w:val="28"/>
        </w:rPr>
        <w:t>
      (өкiлеттiлiктi куәландыратын құжаттың деректеме)</w:t>
      </w:r>
    </w:p>
    <w:p>
      <w:pPr>
        <w:spacing w:after="0"/>
        <w:ind w:left="0"/>
        <w:jc w:val="both"/>
      </w:pPr>
      <w:r>
        <w:rPr>
          <w:rFonts w:ascii="Times New Roman"/>
          <w:b w:val="false"/>
          <w:i w:val="false"/>
          <w:color w:val="000000"/>
          <w:sz w:val="28"/>
        </w:rPr>
        <w:t>      маған жеке қосалқы шаруашылықтың болуы туралы анықтама берудi сұраймын</w:t>
      </w:r>
    </w:p>
    <w:p>
      <w:pPr>
        <w:spacing w:after="0"/>
        <w:ind w:left="0"/>
        <w:jc w:val="both"/>
      </w:pPr>
      <w:r>
        <w:rPr>
          <w:rFonts w:ascii="Times New Roman"/>
          <w:b w:val="false"/>
          <w:i w:val="false"/>
          <w:color w:val="000000"/>
          <w:sz w:val="28"/>
        </w:rPr>
        <w:t>      Мына құжаттарды қоса беремiн: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нәтижесi: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тексерiлдi: күнi ______________ 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39" w:id="19"/>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bookmarkStart w:name="z40" w:id="20"/>
    <w:p>
      <w:pPr>
        <w:spacing w:after="0"/>
        <w:ind w:left="0"/>
        <w:jc w:val="left"/>
      </w:pPr>
      <w:r>
        <w:rPr>
          <w:rFonts w:ascii="Times New Roman"/>
          <w:b/>
          <w:i w:val="false"/>
          <w:color w:val="000000"/>
        </w:rPr>
        <w:t xml:space="preserve"> 
Мемлекеттік қызмет көрсету үдерісінде ҚФБ-ның әкімшілік іс- әрекеті дәйектілігінің және өзара байланысының мәтіндік кестелік сипаттамасы</w:t>
      </w:r>
    </w:p>
    <w:bookmarkEnd w:id="20"/>
    <w:bookmarkStart w:name="z41" w:id="21"/>
    <w:p>
      <w:pPr>
        <w:spacing w:after="0"/>
        <w:ind w:left="0"/>
        <w:jc w:val="both"/>
      </w:pPr>
      <w:r>
        <w:rPr>
          <w:rFonts w:ascii="Times New Roman"/>
          <w:b w:val="false"/>
          <w:i w:val="false"/>
          <w:color w:val="000000"/>
          <w:sz w:val="28"/>
        </w:rPr>
        <w:t>
      1-кесте. ҚФБ iс-әрекетінің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949"/>
        <w:gridCol w:w="2083"/>
        <w:gridCol w:w="2274"/>
        <w:gridCol w:w="2886"/>
        <w:gridCol w:w="31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 жауапты әзірлеу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тіркеу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rPr>
                <w:rFonts w:ascii="Times New Roman"/>
                <w:b w:val="false"/>
                <w:i w:val="false"/>
                <w:color w:val="000000"/>
                <w:sz w:val="20"/>
              </w:rPr>
              <w:t>өкiмдiк шешiм)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Орталыққа не тұтынушыға жолдау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беру</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42" w:id="22"/>
    <w:p>
      <w:pPr>
        <w:spacing w:after="0"/>
        <w:ind w:left="0"/>
        <w:jc w:val="both"/>
      </w:pPr>
      <w:r>
        <w:rPr>
          <w:rFonts w:ascii="Times New Roman"/>
          <w:b w:val="false"/>
          <w:i w:val="false"/>
          <w:color w:val="000000"/>
          <w:sz w:val="28"/>
        </w:rPr>
        <w:t xml:space="preserve">
      2 кесте. Пайдалану нұсқалары. Негізгі үдеріс – жеке қосалқы шаруашылығының бар екендігі туралы анықтама берілген жағдайда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3126"/>
        <w:gridCol w:w="3978"/>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анықтамаға әзірлеу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тұтынушыға жолдау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3"/>
    <w:p>
      <w:pPr>
        <w:spacing w:after="0"/>
        <w:ind w:left="0"/>
        <w:jc w:val="both"/>
      </w:pPr>
      <w:r>
        <w:rPr>
          <w:rFonts w:ascii="Times New Roman"/>
          <w:b w:val="false"/>
          <w:i w:val="false"/>
          <w:color w:val="000000"/>
          <w:sz w:val="28"/>
        </w:rPr>
        <w:t>
      3 кесте. Пайдалану нұсқалары. Баламалы үдеріс – жеке қосалқы шаруашылығының бар екендігі туралы анықтама бермеу жөнінде дәлелді бас тарту жағдайда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117"/>
        <w:gridCol w:w="3407"/>
        <w:gridCol w:w="42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4"/>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5-қосымша</w:t>
      </w:r>
    </w:p>
    <w:bookmarkEnd w:id="24"/>
    <w:bookmarkStart w:name="z45" w:id="25"/>
    <w:p>
      <w:pPr>
        <w:spacing w:after="0"/>
        <w:ind w:left="0"/>
        <w:jc w:val="left"/>
      </w:pPr>
      <w:r>
        <w:rPr>
          <w:rFonts w:ascii="Times New Roman"/>
          <w:b/>
          <w:i w:val="false"/>
          <w:color w:val="000000"/>
        </w:rPr>
        <w:t xml:space="preserve"> 
Мемлекеттік қызмет көрсету үдерісіндегі функционалдық өзара іс-қимыл сызбасы</w:t>
      </w:r>
    </w:p>
    <w:bookmarkEnd w:id="25"/>
    <w:p>
      <w:pPr>
        <w:spacing w:after="0"/>
        <w:ind w:left="0"/>
        <w:jc w:val="both"/>
      </w:pPr>
      <w:r>
        <w:drawing>
          <wp:inline distT="0" distB="0" distL="0" distR="0">
            <wp:extent cx="75692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94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