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bf05" w14:textId="2f1bf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2013 жылғы 6 ақпандағы N 06/01 қаулысы. Қарағанды облысының Әділет департаментінде 2013 жылғы 7 наурызда N 2215 болып тіркелді. Күші жойылды - Қарағанды облысы Осакаров ауданы әкімдігінің 2013 жылғы 29 сәуірдегі N 23/01 қаулысымен</w:t>
      </w:r>
    </w:p>
    <w:p>
      <w:pPr>
        <w:spacing w:after="0"/>
        <w:ind w:left="0"/>
        <w:jc w:val="both"/>
      </w:pPr>
      <w:r>
        <w:rPr>
          <w:rFonts w:ascii="Times New Roman"/>
          <w:b w:val="false"/>
          <w:i w:val="false"/>
          <w:color w:val="ff0000"/>
          <w:sz w:val="28"/>
        </w:rPr>
        <w:t>      Ескерту. Күші жойылды - Қарағанды облысы Осакаров ауданы әкімдігінің 29.04.2013 N 23/01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Асылбек Серікұлы Молдабаевқа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С. Аймақов</w:t>
      </w:r>
    </w:p>
    <w:bookmarkStart w:name="z5" w:id="1"/>
    <w:p>
      <w:pPr>
        <w:spacing w:after="0"/>
        <w:ind w:left="0"/>
        <w:jc w:val="both"/>
      </w:pPr>
      <w:r>
        <w:rPr>
          <w:rFonts w:ascii="Times New Roman"/>
          <w:b w:val="false"/>
          <w:i w:val="false"/>
          <w:color w:val="000000"/>
          <w:sz w:val="28"/>
        </w:rPr>
        <w:t>
Осакаров ауданы әкімдігінің</w:t>
      </w:r>
      <w:r>
        <w:br/>
      </w:r>
      <w:r>
        <w:rPr>
          <w:rFonts w:ascii="Times New Roman"/>
          <w:b w:val="false"/>
          <w:i w:val="false"/>
          <w:color w:val="000000"/>
          <w:sz w:val="28"/>
        </w:rPr>
        <w:t>
2013 жылғы 6 ақпандағы</w:t>
      </w:r>
      <w:r>
        <w:br/>
      </w:r>
      <w:r>
        <w:rPr>
          <w:rFonts w:ascii="Times New Roman"/>
          <w:b w:val="false"/>
          <w:i w:val="false"/>
          <w:color w:val="000000"/>
          <w:sz w:val="28"/>
        </w:rPr>
        <w:t>
N 06/01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"Ауылдық елдi мекендерге жұмыс iстеуге</w:t>
      </w:r>
      <w:r>
        <w:br/>
      </w:r>
      <w:r>
        <w:rPr>
          <w:rFonts w:ascii="Times New Roman"/>
          <w:b/>
          <w:i w:val="false"/>
          <w:color w:val="000000"/>
        </w:rPr>
        <w:t>
және тұруға келген денсаулық сақтау, бiлiм беру,</w:t>
      </w:r>
      <w:r>
        <w:br/>
      </w:r>
      <w:r>
        <w:rPr>
          <w:rFonts w:ascii="Times New Roman"/>
          <w:b/>
          <w:i w:val="false"/>
          <w:color w:val="000000"/>
        </w:rPr>
        <w:t>
әлеуметтiк қамсыздандыру, мәдениет, спорт және ветеринария</w:t>
      </w:r>
      <w:r>
        <w:br/>
      </w:r>
      <w:r>
        <w:rPr>
          <w:rFonts w:ascii="Times New Roman"/>
          <w:b/>
          <w:i w:val="false"/>
          <w:color w:val="000000"/>
        </w:rPr>
        <w:t>
мамандарына әлеуметтiк қолдау шараларын ұсыну"</w:t>
      </w:r>
      <w:r>
        <w:br/>
      </w:r>
      <w:r>
        <w:rPr>
          <w:rFonts w:ascii="Times New Roman"/>
          <w:b/>
          <w:i w:val="false"/>
          <w:color w:val="000000"/>
        </w:rPr>
        <w:t>
мемлекеттiк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көрсету регламентінде (бұдан әрі – Регламент) келесі ұғымдар пайдаланылады:</w:t>
      </w:r>
      <w:r>
        <w:br/>
      </w:r>
      <w:r>
        <w:rPr>
          <w:rFonts w:ascii="Times New Roman"/>
          <w:b w:val="false"/>
          <w:i w:val="false"/>
          <w:color w:val="000000"/>
          <w:sz w:val="28"/>
        </w:rPr>
        <w:t>
      1) бюджеттік кредит –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Үкiметiнiң 2009 жылғы 18 ақпандағы N 183 </w:t>
      </w:r>
      <w:r>
        <w:rPr>
          <w:rFonts w:ascii="Times New Roman"/>
          <w:b w:val="false"/>
          <w:i w:val="false"/>
          <w:color w:val="000000"/>
          <w:sz w:val="28"/>
        </w:rPr>
        <w:t>қаулыда</w:t>
      </w:r>
      <w:r>
        <w:rPr>
          <w:rFonts w:ascii="Times New Roman"/>
          <w:b w:val="false"/>
          <w:i w:val="false"/>
          <w:color w:val="000000"/>
          <w:sz w:val="28"/>
        </w:rPr>
        <w:t xml:space="preserve"> (бұдан әрі - Қаулы) белгілеген мөлшерде тұрғын үй алуға немесе салуға бюджеттік кредит түріндегі тұтынушыларды әлеуметтік қолдау шарасы;</w:t>
      </w:r>
      <w:r>
        <w:br/>
      </w:r>
      <w:r>
        <w:rPr>
          <w:rFonts w:ascii="Times New Roman"/>
          <w:b w:val="false"/>
          <w:i w:val="false"/>
          <w:color w:val="000000"/>
          <w:sz w:val="28"/>
        </w:rPr>
        <w:t>
      2) көтерме жәрдемақысы – Қаулыда белгіленген мөлшерде бір жолғы ақшалай төлем түріндегі тұтынушыларды әлеуметтік қолдау шарасы;</w:t>
      </w:r>
      <w:r>
        <w:br/>
      </w:r>
      <w:r>
        <w:rPr>
          <w:rFonts w:ascii="Times New Roman"/>
          <w:b w:val="false"/>
          <w:i w:val="false"/>
          <w:color w:val="000000"/>
          <w:sz w:val="28"/>
        </w:rPr>
        <w:t>
      3) сенім білдірген өкіл (агент) – аудан әкімінің атынан және тапсырысы бойынша тұтынушыларға берілетін бюджеттік кредиттерге қызмет көрсету бойынша міндеттерді атқаратын қаржылық агенттік;</w:t>
      </w:r>
      <w:r>
        <w:br/>
      </w:r>
      <w:r>
        <w:rPr>
          <w:rFonts w:ascii="Times New Roman"/>
          <w:b w:val="false"/>
          <w:i w:val="false"/>
          <w:color w:val="000000"/>
          <w:sz w:val="28"/>
        </w:rPr>
        <w:t>
      4) сенім білдірілген агенттің өкілі – тұтынушыға берілетін бюджеттік кредитті ресімдеу бойынша функцияларды орындайтын қаржылық агенттіктің маманы;</w:t>
      </w:r>
      <w:r>
        <w:br/>
      </w:r>
      <w:r>
        <w:rPr>
          <w:rFonts w:ascii="Times New Roman"/>
          <w:b w:val="false"/>
          <w:i w:val="false"/>
          <w:color w:val="000000"/>
          <w:sz w:val="28"/>
        </w:rPr>
        <w:t>
      5) тұрақты түрде жұмыс істейтін комиссия – тұтынушыларға әлеуметтік қолдау шараларын көрсету жөніндегі жұмыстарды ұйымдастыру үшін аудандық мәслихаттың депутаттарынан, ауданның атқарушы органдарының және қоғамдық ұйымдардың өкілдерінен тұратын ауданның әкімдігі құратын алқалы орган;</w:t>
      </w:r>
      <w:r>
        <w:br/>
      </w:r>
      <w:r>
        <w:rPr>
          <w:rFonts w:ascii="Times New Roman"/>
          <w:b w:val="false"/>
          <w:i w:val="false"/>
          <w:color w:val="000000"/>
          <w:sz w:val="28"/>
        </w:rPr>
        <w:t>
      6) тұтынушы –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жоғарыдан кейiнгi, техникалық және кәсiптiк, ортадан кейiнгi бiлiм беру ұйымдарының түлектерi, сондай-ақ көрсетілген білімі бар мамандары;</w:t>
      </w:r>
      <w:r>
        <w:br/>
      </w:r>
      <w:r>
        <w:rPr>
          <w:rFonts w:ascii="Times New Roman"/>
          <w:b w:val="false"/>
          <w:i w:val="false"/>
          <w:color w:val="000000"/>
          <w:sz w:val="28"/>
        </w:rPr>
        <w:t>
      7) уәкілетті орган – ауылдық аумақтарды дамыту жөніндегі аудандық мемлекеттік орган.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және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мемлекеттік қызмет стандартын бекіту туралы" 2011 жылғы 31 қаңтардағы  N 51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"Агроөнеркәсiптiк кешендi және ауылдық аумақтарды дамытуды мемлекеттiк реттеу туралы" 2005 жылғы 8 шiлдедегi Қазақстан Республикасы Заңының 18-бабы </w:t>
      </w:r>
      <w:r>
        <w:rPr>
          <w:rFonts w:ascii="Times New Roman"/>
          <w:b w:val="false"/>
          <w:i w:val="false"/>
          <w:color w:val="000000"/>
          <w:sz w:val="28"/>
        </w:rPr>
        <w:t>8-тармағының</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Үкiметiнiң 2009 жылғы 18 ақпандағы N 183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көтерме жәрдемақы және бюджеттiк кредит түрiндегi әлеуметтiк қолдау шаралары не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6"/>
    <w:bookmarkStart w:name="z16" w:id="7"/>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7"/>
    <w:bookmarkStart w:name="z17" w:id="8"/>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уәкілетті органнан, мекенжайы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сондай-ақ www.оsak-akimat.kz мекенжайы бойынша Осакаров ауданының әкімі аппаратының интернет-ресурсынан алуға болады.</w:t>
      </w:r>
      <w:r>
        <w:br/>
      </w:r>
      <w:r>
        <w:rPr>
          <w:rFonts w:ascii="Times New Roman"/>
          <w:b w:val="false"/>
          <w:i w:val="false"/>
          <w:color w:val="000000"/>
          <w:sz w:val="28"/>
        </w:rPr>
        <w:t>
      Мемлекеттік қызмет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жұмыс кестесіне сәйкес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дәйексіз құжаттарды ұсыну фактісі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тұтынушыдан өтініш алған сәттен бастап және мемлекеттік қызметтің нәтижесін бергенге дейінгі мемлекеттік қызмет көрсетудің кезеңдері:</w:t>
      </w:r>
      <w:r>
        <w:br/>
      </w:r>
      <w:r>
        <w:rPr>
          <w:rFonts w:ascii="Times New Roman"/>
          <w:b w:val="false"/>
          <w:i w:val="false"/>
          <w:color w:val="000000"/>
          <w:sz w:val="28"/>
        </w:rPr>
        <w:t>
      1) тұтынушы қажетті құжаттарды қоса отырып уәкілетті органға өтініш тапсырады;</w:t>
      </w:r>
      <w:r>
        <w:br/>
      </w:r>
      <w:r>
        <w:rPr>
          <w:rFonts w:ascii="Times New Roman"/>
          <w:b w:val="false"/>
          <w:i w:val="false"/>
          <w:color w:val="000000"/>
          <w:sz w:val="28"/>
        </w:rPr>
        <w:t>
      2) уәкілетті орган құжаттарды қабылдауды және тіркеуді жүзеге асырады және тұрақты түрде жұмыс істейтін комиссияға қарау үшін жолдайды;</w:t>
      </w:r>
      <w:r>
        <w:br/>
      </w:r>
      <w:r>
        <w:rPr>
          <w:rFonts w:ascii="Times New Roman"/>
          <w:b w:val="false"/>
          <w:i w:val="false"/>
          <w:color w:val="000000"/>
          <w:sz w:val="28"/>
        </w:rPr>
        <w:t>
      3) тұрақты түрде жұмыс істейтін комиссия түскен құжаттарды қарайды және аудан әкімдігіне әлеуметтік қолдау шараларын ұсынуды немесе бас тартуды ұсынады;</w:t>
      </w:r>
      <w:r>
        <w:br/>
      </w:r>
      <w:r>
        <w:rPr>
          <w:rFonts w:ascii="Times New Roman"/>
          <w:b w:val="false"/>
          <w:i w:val="false"/>
          <w:color w:val="000000"/>
          <w:sz w:val="28"/>
        </w:rPr>
        <w:t>
      4) аудан әкімдігі әлеуметтік қолдау шараларын ұсыну туралы қаулыны қабылдайды және оны уәкілетті орган мен сенім білдірілген өкілге (агентке) жолдайды;</w:t>
      </w:r>
      <w:r>
        <w:br/>
      </w:r>
      <w:r>
        <w:rPr>
          <w:rFonts w:ascii="Times New Roman"/>
          <w:b w:val="false"/>
          <w:i w:val="false"/>
          <w:color w:val="000000"/>
          <w:sz w:val="28"/>
        </w:rPr>
        <w:t>
      5) уәкілетті орган, сенім білдірілген өкіл (агент) және тұтынушы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Келісім жасайды;</w:t>
      </w:r>
      <w:r>
        <w:br/>
      </w:r>
      <w:r>
        <w:rPr>
          <w:rFonts w:ascii="Times New Roman"/>
          <w:b w:val="false"/>
          <w:i w:val="false"/>
          <w:color w:val="000000"/>
          <w:sz w:val="28"/>
        </w:rPr>
        <w:t>
      6) уәкілетті орган көтерме жәрдемақы төлейді;</w:t>
      </w:r>
      <w:r>
        <w:br/>
      </w:r>
      <w:r>
        <w:rPr>
          <w:rFonts w:ascii="Times New Roman"/>
          <w:b w:val="false"/>
          <w:i w:val="false"/>
          <w:color w:val="000000"/>
          <w:sz w:val="28"/>
        </w:rPr>
        <w:t>
      7) сенім білдірілген өкіл (агент) тұрғын үй сатып алу немесе салу үшін бюджеттік кредитті рәсімдеу үдерісін жүзеге асырады.</w:t>
      </w:r>
      <w:r>
        <w:br/>
      </w:r>
      <w:r>
        <w:rPr>
          <w:rFonts w:ascii="Times New Roman"/>
          <w:b w:val="false"/>
          <w:i w:val="false"/>
          <w:color w:val="000000"/>
          <w:sz w:val="28"/>
        </w:rPr>
        <w:t>
      Әлеуметтік қолдау шараларын ұсынудан бас тартылған жағдайда үш жұмыс күні ішінде уәкілетті орган тұтынушыға дәйектелген жауап жолдайды.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құжаттарды қабылдауды уәкілетті органның бір маманы және сенім білдірілген өкілдің (агент) бір маманы жұмыс күні ішінде уәкілетті органның жұмыс кестесі негізінде жүзеге асырады.</w:t>
      </w:r>
    </w:p>
    <w:bookmarkEnd w:id="8"/>
    <w:bookmarkStart w:name="z22" w:id="9"/>
    <w:p>
      <w:pPr>
        <w:spacing w:after="0"/>
        <w:ind w:left="0"/>
        <w:jc w:val="left"/>
      </w:pPr>
      <w:r>
        <w:rPr>
          <w:rFonts w:ascii="Times New Roman"/>
          <w:b/>
          <w:i w:val="false"/>
          <w:color w:val="000000"/>
        </w:rPr>
        <w:t xml:space="preserve"> 
4. Мемлекеттік қызмет көрсету үрдісінде іс-әрекет</w:t>
      </w:r>
      <w:r>
        <w:br/>
      </w:r>
      <w:r>
        <w:rPr>
          <w:rFonts w:ascii="Times New Roman"/>
          <w:b/>
          <w:i w:val="false"/>
          <w:color w:val="000000"/>
        </w:rPr>
        <w:t>
(өзара әрекет) тәртібінің сипаттамасы</w:t>
      </w:r>
    </w:p>
    <w:bookmarkEnd w:id="9"/>
    <w:bookmarkStart w:name="z23" w:id="10"/>
    <w:p>
      <w:pPr>
        <w:spacing w:after="0"/>
        <w:ind w:left="0"/>
        <w:jc w:val="both"/>
      </w:pPr>
      <w:r>
        <w:rPr>
          <w:rFonts w:ascii="Times New Roman"/>
          <w:b w:val="false"/>
          <w:i w:val="false"/>
          <w:color w:val="000000"/>
          <w:sz w:val="28"/>
        </w:rPr>
        <w:t>
      13. Мемлекеттік қызмет тұтынушының уәкілетті органға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үлгі бойынша өтінішті ұсынумен жүгінген кезінде ұсынылады.</w:t>
      </w:r>
      <w:r>
        <w:br/>
      </w:r>
      <w:r>
        <w:rPr>
          <w:rFonts w:ascii="Times New Roman"/>
          <w:b w:val="false"/>
          <w:i w:val="false"/>
          <w:color w:val="000000"/>
          <w:sz w:val="28"/>
        </w:rPr>
        <w:t>
      Тұтынушыға мемлекеттік қызметті алу үшін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аудан әкімі аппаратының маманы;</w:t>
      </w:r>
      <w:r>
        <w:br/>
      </w:r>
      <w:r>
        <w:rPr>
          <w:rFonts w:ascii="Times New Roman"/>
          <w:b w:val="false"/>
          <w:i w:val="false"/>
          <w:color w:val="000000"/>
          <w:sz w:val="28"/>
        </w:rPr>
        <w:t>
      4) аудан әкімі аппаратының басшысы;</w:t>
      </w:r>
      <w:r>
        <w:br/>
      </w:r>
      <w:r>
        <w:rPr>
          <w:rFonts w:ascii="Times New Roman"/>
          <w:b w:val="false"/>
          <w:i w:val="false"/>
          <w:color w:val="000000"/>
          <w:sz w:val="28"/>
        </w:rPr>
        <w:t>
      5) сенім білдірілген өкілдің (агенттің) өкілі;</w:t>
      </w:r>
      <w:r>
        <w:br/>
      </w:r>
      <w:r>
        <w:rPr>
          <w:rFonts w:ascii="Times New Roman"/>
          <w:b w:val="false"/>
          <w:i w:val="false"/>
          <w:color w:val="000000"/>
          <w:sz w:val="28"/>
        </w:rPr>
        <w:t xml:space="preserve">
      6) сенім білдірілген өкілдің (агенттің) басшысы. </w:t>
      </w:r>
      <w:r>
        <w:br/>
      </w:r>
      <w:r>
        <w:rPr>
          <w:rFonts w:ascii="Times New Roman"/>
          <w:b w:val="false"/>
          <w:i w:val="false"/>
          <w:color w:val="000000"/>
          <w:sz w:val="28"/>
        </w:rPr>
        <w:t>
</w:t>
      </w:r>
      <w:r>
        <w:rPr>
          <w:rFonts w:ascii="Times New Roman"/>
          <w:b w:val="false"/>
          <w:i w:val="false"/>
          <w:color w:val="000000"/>
          <w:sz w:val="28"/>
        </w:rPr>
        <w:t>
      16. Әр әкімшілік іс-әрекеттің, әр ҚФБ әкімшілік іс-әрекеттердің дәйектілігін және өзара іс-қимылының мәтінді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үдерісіндегі әкімшілік іс-әрекеттердің функционалдық өзара іс-қимылының 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0"/>
    <w:bookmarkStart w:name="z28"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29" w:id="12"/>
    <w:p>
      <w:pPr>
        <w:spacing w:after="0"/>
        <w:ind w:left="0"/>
        <w:jc w:val="both"/>
      </w:pPr>
      <w:r>
        <w:rPr>
          <w:rFonts w:ascii="Times New Roman"/>
          <w:b w:val="false"/>
          <w:i w:val="false"/>
          <w:color w:val="000000"/>
          <w:sz w:val="28"/>
        </w:rPr>
        <w:t>
      18. Уәкілетті органның басшысы мемлекеттік қызметті көрсетуге жауапты тұлға болып табылады.</w:t>
      </w:r>
      <w:r>
        <w:br/>
      </w:r>
      <w:r>
        <w:rPr>
          <w:rFonts w:ascii="Times New Roman"/>
          <w:b w:val="false"/>
          <w:i w:val="false"/>
          <w:color w:val="000000"/>
          <w:sz w:val="28"/>
        </w:rPr>
        <w:t>
      Уәкілетті органның басшысы Қазақстан Республикасының заңнамасына сәйкес белгіленген мерзімде мемлекеттік қызмет көрсетуді іске асыруға жауапты болады.</w:t>
      </w:r>
    </w:p>
    <w:bookmarkEnd w:id="12"/>
    <w:bookmarkStart w:name="z30" w:id="13"/>
    <w:p>
      <w:pPr>
        <w:spacing w:after="0"/>
        <w:ind w:left="0"/>
        <w:jc w:val="both"/>
      </w:pPr>
      <w:r>
        <w:rPr>
          <w:rFonts w:ascii="Times New Roman"/>
          <w:b w:val="false"/>
          <w:i w:val="false"/>
          <w:color w:val="000000"/>
          <w:sz w:val="28"/>
        </w:rPr>
        <w:t>
"Ауылдық елдi мекендерге жұмыс iстеуге және</w:t>
      </w:r>
      <w:r>
        <w:br/>
      </w:r>
      <w:r>
        <w:rPr>
          <w:rFonts w:ascii="Times New Roman"/>
          <w:b w:val="false"/>
          <w:i w:val="false"/>
          <w:color w:val="000000"/>
          <w:sz w:val="28"/>
        </w:rPr>
        <w:t>
тұруға келген денсаулық сақтау, бiлiм беру,</w:t>
      </w:r>
      <w:r>
        <w:br/>
      </w:r>
      <w:r>
        <w:rPr>
          <w:rFonts w:ascii="Times New Roman"/>
          <w:b w:val="false"/>
          <w:i w:val="false"/>
          <w:color w:val="000000"/>
          <w:sz w:val="28"/>
        </w:rPr>
        <w:t>
әлеуметтiк қамсыздандыру, мәдениет, спорт</w:t>
      </w:r>
      <w:r>
        <w:br/>
      </w:r>
      <w:r>
        <w:rPr>
          <w:rFonts w:ascii="Times New Roman"/>
          <w:b w:val="false"/>
          <w:i w:val="false"/>
          <w:color w:val="000000"/>
          <w:sz w:val="28"/>
        </w:rPr>
        <w:t>
және ветеринария мамандарына әлеуметтiк</w:t>
      </w:r>
      <w:r>
        <w:br/>
      </w:r>
      <w:r>
        <w:rPr>
          <w:rFonts w:ascii="Times New Roman"/>
          <w:b w:val="false"/>
          <w:i w:val="false"/>
          <w:color w:val="000000"/>
          <w:sz w:val="28"/>
        </w:rPr>
        <w:t>
қолдау шараларын ұсыну" мемлекеттiк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13"/>
    <w:bookmarkStart w:name="z31" w:id="14"/>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уәкілетті органның мекенжайы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5789"/>
        <w:gridCol w:w="4652"/>
        <w:gridCol w:w="2012"/>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экономика және бюджеттік жоспарлау бөлімі" мемлекеттік мекемесі</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Осакаровка кенті, Мостовая көшесі, 48</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4-15-71</w:t>
            </w:r>
            <w:r>
              <w:br/>
            </w:r>
            <w:r>
              <w:rPr>
                <w:rFonts w:ascii="Times New Roman"/>
                <w:b w:val="false"/>
                <w:i w:val="false"/>
                <w:color w:val="000000"/>
                <w:sz w:val="20"/>
              </w:rPr>
              <w:t>
</w:t>
            </w:r>
            <w:r>
              <w:rPr>
                <w:rFonts w:ascii="Times New Roman"/>
                <w:b w:val="false"/>
                <w:i w:val="false"/>
                <w:color w:val="000000"/>
                <w:sz w:val="20"/>
              </w:rPr>
              <w:t>8 (72149) 4-15-71</w:t>
            </w:r>
          </w:p>
        </w:tc>
      </w:tr>
    </w:tbl>
    <w:bookmarkStart w:name="z32" w:id="15"/>
    <w:p>
      <w:pPr>
        <w:spacing w:after="0"/>
        <w:ind w:left="0"/>
        <w:jc w:val="both"/>
      </w:pPr>
      <w:r>
        <w:rPr>
          <w:rFonts w:ascii="Times New Roman"/>
          <w:b w:val="false"/>
          <w:i w:val="false"/>
          <w:color w:val="000000"/>
          <w:sz w:val="28"/>
        </w:rPr>
        <w:t>
"Ауылдық елдi мекендерге жұмыс iстеуге және</w:t>
      </w:r>
      <w:r>
        <w:br/>
      </w:r>
      <w:r>
        <w:rPr>
          <w:rFonts w:ascii="Times New Roman"/>
          <w:b w:val="false"/>
          <w:i w:val="false"/>
          <w:color w:val="000000"/>
          <w:sz w:val="28"/>
        </w:rPr>
        <w:t>
тұруға келген денсаулық сақтау, бiлiм беру,</w:t>
      </w:r>
      <w:r>
        <w:br/>
      </w:r>
      <w:r>
        <w:rPr>
          <w:rFonts w:ascii="Times New Roman"/>
          <w:b w:val="false"/>
          <w:i w:val="false"/>
          <w:color w:val="000000"/>
          <w:sz w:val="28"/>
        </w:rPr>
        <w:t>
әлеуметтiк қамсыздандыру, мәдениет, спорт</w:t>
      </w:r>
      <w:r>
        <w:br/>
      </w:r>
      <w:r>
        <w:rPr>
          <w:rFonts w:ascii="Times New Roman"/>
          <w:b w:val="false"/>
          <w:i w:val="false"/>
          <w:color w:val="000000"/>
          <w:sz w:val="28"/>
        </w:rPr>
        <w:t>
және ветеринария мамандарына әлеуметтiк</w:t>
      </w:r>
      <w:r>
        <w:br/>
      </w:r>
      <w:r>
        <w:rPr>
          <w:rFonts w:ascii="Times New Roman"/>
          <w:b w:val="false"/>
          <w:i w:val="false"/>
          <w:color w:val="000000"/>
          <w:sz w:val="28"/>
        </w:rPr>
        <w:t>
қолдау шараларын ұсыну" мемлекеттiк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15"/>
    <w:bookmarkStart w:name="z33" w:id="16"/>
    <w:p>
      <w:pPr>
        <w:spacing w:after="0"/>
        <w:ind w:left="0"/>
        <w:jc w:val="left"/>
      </w:pPr>
      <w:r>
        <w:rPr>
          <w:rFonts w:ascii="Times New Roman"/>
          <w:b/>
          <w:i w:val="false"/>
          <w:color w:val="000000"/>
        </w:rPr>
        <w:t xml:space="preserve"> 
Әр әкімшілік әрекеттің, әр ҚФБ әкімшілік</w:t>
      </w:r>
      <w:r>
        <w:br/>
      </w:r>
      <w:r>
        <w:rPr>
          <w:rFonts w:ascii="Times New Roman"/>
          <w:b/>
          <w:i w:val="false"/>
          <w:color w:val="000000"/>
        </w:rPr>
        <w:t>
іс-әрекеттердің дәйектілігін және өзара іс-қимылының</w:t>
      </w:r>
      <w:r>
        <w:br/>
      </w:r>
      <w:r>
        <w:rPr>
          <w:rFonts w:ascii="Times New Roman"/>
          <w:b/>
          <w:i w:val="false"/>
          <w:color w:val="000000"/>
        </w:rPr>
        <w:t>
мәтінді кестелік сипаттамасы</w:t>
      </w:r>
    </w:p>
    <w:bookmarkEnd w:id="16"/>
    <w:bookmarkStart w:name="z34" w:id="17"/>
    <w:p>
      <w:pPr>
        <w:spacing w:after="0"/>
        <w:ind w:left="0"/>
        <w:jc w:val="both"/>
      </w:pPr>
      <w:r>
        <w:rPr>
          <w:rFonts w:ascii="Times New Roman"/>
          <w:b w:val="false"/>
          <w:i w:val="false"/>
          <w:color w:val="000000"/>
          <w:sz w:val="28"/>
        </w:rPr>
        <w:t>
      1 кесте. Құрылымдық–функционалдық бірліктердің (бұдан әрі – ҚФБ) іс-әрекеттерінің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4"/>
        <w:gridCol w:w="3496"/>
        <w:gridCol w:w="3496"/>
        <w:gridCol w:w="3414"/>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жұмыстар ағыны)</w:t>
            </w:r>
          </w:p>
        </w:tc>
      </w:tr>
      <w:tr>
        <w:trPr>
          <w:trHeight w:val="52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маманы</w:t>
            </w:r>
          </w:p>
        </w:tc>
      </w:tr>
      <w:tr>
        <w:trPr>
          <w:trHeight w:val="190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қажетті құжаттарды қабылдайды, көшірмелерін түпнұсқаларымен салыстырады, тіркейді және қолхатты береді</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қаражаттарының қажеттілігінің есебін жүргізу және құжаттарды тұрақты жұмыс істейтін комиссияның қарауына енгізеді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қаулысының жобасын әзірлейді және келісіледі</w:t>
            </w:r>
          </w:p>
        </w:tc>
      </w:tr>
      <w:tr>
        <w:trPr>
          <w:trHeight w:val="138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құрастыру, қолхат беру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немесе олардан бас тарту туралы тұрақты жұмыс істейтін комиссияның шешімі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қаулысының жобасы</w:t>
            </w:r>
          </w:p>
        </w:tc>
      </w:tr>
      <w:tr>
        <w:trPr>
          <w:trHeight w:val="34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0"/>
        <w:gridCol w:w="3491"/>
        <w:gridCol w:w="3491"/>
        <w:gridCol w:w="340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жұмыстар ағыны)</w:t>
            </w:r>
          </w:p>
        </w:tc>
      </w:tr>
      <w:tr>
        <w:trPr>
          <w:trHeight w:val="81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1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басшысы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өкілі</w:t>
            </w:r>
          </w:p>
        </w:tc>
      </w:tr>
      <w:tr>
        <w:trPr>
          <w:trHeight w:val="114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жобасын әкімдіктің отырысының күн тәртібіне енгізеді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Келісімнің жобасын әзірлейді және қол қоюға енгізеді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Келісімнің жобасын қол қоюға енгізеді</w:t>
            </w:r>
          </w:p>
        </w:tc>
      </w:tr>
      <w:tr>
        <w:trPr>
          <w:trHeight w:val="615"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қаулысы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2221"/>
        <w:gridCol w:w="2131"/>
        <w:gridCol w:w="2008"/>
        <w:gridCol w:w="2175"/>
        <w:gridCol w:w="219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жұмыстар ағыны)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басшысы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өкілі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басшысы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қол қояды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қол қояды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жәрдемақысының сомасын тұтынушылардың жеке есеп-шоттарына аударады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сатып алу немесе салу үшін бюджеттік кредитті ресімдеу рәсімін жүзеге асырады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тұрғын үйге бюджеттік кредиттің қаражаттарын аударуды жүзеге асырады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және кепілдік шарты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тапсырысы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8"/>
    <w:p>
      <w:pPr>
        <w:spacing w:after="0"/>
        <w:ind w:left="0"/>
        <w:jc w:val="both"/>
      </w:pPr>
      <w:r>
        <w:rPr>
          <w:rFonts w:ascii="Times New Roman"/>
          <w:b w:val="false"/>
          <w:i w:val="false"/>
          <w:color w:val="000000"/>
          <w:sz w:val="28"/>
        </w:rPr>
        <w:t>
      2-кесте. Пайдалану нұсқалары. Негізгі үдеріс – әлеуметтік қолдау шараларын ұсыну туралы шешім бекітілген жағдайда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2479"/>
        <w:gridCol w:w="2096"/>
        <w:gridCol w:w="2011"/>
        <w:gridCol w:w="2352"/>
        <w:gridCol w:w="2416"/>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135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маманы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басшысы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өкілі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басшысы</w:t>
            </w:r>
          </w:p>
        </w:tc>
      </w:tr>
      <w:tr>
        <w:trPr>
          <w:trHeight w:val="2415"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Өтініштерді, қажетті құжаттарды қабылдайды, түпнұсқаларымен көшірмелерін салыстырады, тіркейді және қолхат береді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Қаржы қаражаттарының қажеттілігінің есебін жүргізеді және құжаттарды тұрақты жұмыс істейтін комиссияның қарауына енгізеді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Әкімдік қаулысының жобасын әзірлейді және келісіледі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Қаулының жобасын әкімдіктің отырысының күн тәртібіне енгізеді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Келісімнің жобасын әзірлейді және қол қоюға енгізеді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Келісімнің жобасын қол қоюға енгізеді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Келісімге қол қояды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Келісімге қол қояды</w:t>
            </w:r>
          </w:p>
        </w:tc>
      </w:tr>
      <w:tr>
        <w:trPr>
          <w:trHeight w:val="216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Көтерме жәрдемақысының сомасын тұтынушылардың жеке есеп-шоттарына аударады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Тұрғын үйді сатып алу үшін бюджеттік кредитті ресімдеу рәсімін жүзеге асырады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Сатып алынған үй үшін бюджеттік кредиттің қаражаттарын аударуды жүзеге асырады</w:t>
            </w:r>
          </w:p>
        </w:tc>
      </w:tr>
    </w:tbl>
    <w:bookmarkStart w:name="z36" w:id="19"/>
    <w:p>
      <w:pPr>
        <w:spacing w:after="0"/>
        <w:ind w:left="0"/>
        <w:jc w:val="both"/>
      </w:pPr>
      <w:r>
        <w:rPr>
          <w:rFonts w:ascii="Times New Roman"/>
          <w:b w:val="false"/>
          <w:i w:val="false"/>
          <w:color w:val="000000"/>
          <w:sz w:val="28"/>
        </w:rPr>
        <w:t>
      3-кесте. Пайдалану нұсқалары. Баламалы үдеріс - әлеуметтік қолдау шараларын ұсынудан бас тарту туралы шешім бекітілген жағдайда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5"/>
        <w:gridCol w:w="7225"/>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27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r>
      <w:tr>
        <w:trPr>
          <w:trHeight w:val="66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Өтініштерді, қажетті құжаттарды қабылдайды, көшірмелерін түпнұсқаларымен салыстырады, тіркейді және қолхатты береді</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Қаржы қаражаттарының қажеттілігінің есебін жүргізеді және құжаттарды тұрақты жұмыс істейтін комиссияның қарауына енгізеді</w:t>
            </w:r>
          </w:p>
        </w:tc>
      </w:tr>
      <w:tr>
        <w:trPr>
          <w:trHeight w:val="675"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Дәйексіз құжаттарды ұсынған жағдайда, тұрақты жұмыс істейтін комиссияның шешімінің негізінде тұтынушыға бас тарту туралы дәлелді жауап жолдайды</w:t>
            </w:r>
          </w:p>
        </w:tc>
      </w:tr>
    </w:tbl>
    <w:bookmarkStart w:name="z37" w:id="20"/>
    <w:p>
      <w:pPr>
        <w:spacing w:after="0"/>
        <w:ind w:left="0"/>
        <w:jc w:val="both"/>
      </w:pPr>
      <w:r>
        <w:rPr>
          <w:rFonts w:ascii="Times New Roman"/>
          <w:b w:val="false"/>
          <w:i w:val="false"/>
          <w:color w:val="000000"/>
          <w:sz w:val="28"/>
        </w:rPr>
        <w:t>
"Ауылдық елдi мекендерге жұмыс iстеуге және</w:t>
      </w:r>
      <w:r>
        <w:br/>
      </w:r>
      <w:r>
        <w:rPr>
          <w:rFonts w:ascii="Times New Roman"/>
          <w:b w:val="false"/>
          <w:i w:val="false"/>
          <w:color w:val="000000"/>
          <w:sz w:val="28"/>
        </w:rPr>
        <w:t>
тұруға келген денсаулық сақтау, бiлiм беру,</w:t>
      </w:r>
      <w:r>
        <w:br/>
      </w:r>
      <w:r>
        <w:rPr>
          <w:rFonts w:ascii="Times New Roman"/>
          <w:b w:val="false"/>
          <w:i w:val="false"/>
          <w:color w:val="000000"/>
          <w:sz w:val="28"/>
        </w:rPr>
        <w:t>
әлеуметтiк қамсыздандыру, мәдениет, спорт</w:t>
      </w:r>
      <w:r>
        <w:br/>
      </w:r>
      <w:r>
        <w:rPr>
          <w:rFonts w:ascii="Times New Roman"/>
          <w:b w:val="false"/>
          <w:i w:val="false"/>
          <w:color w:val="000000"/>
          <w:sz w:val="28"/>
        </w:rPr>
        <w:t>
және ветеринария мамандарына әлеуметтiк</w:t>
      </w:r>
      <w:r>
        <w:br/>
      </w:r>
      <w:r>
        <w:rPr>
          <w:rFonts w:ascii="Times New Roman"/>
          <w:b w:val="false"/>
          <w:i w:val="false"/>
          <w:color w:val="000000"/>
          <w:sz w:val="28"/>
        </w:rPr>
        <w:t>
қолдау шараларын ұсыну" мемлекеттiк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20"/>
    <w:bookmarkStart w:name="z38" w:id="21"/>
    <w:p>
      <w:pPr>
        <w:spacing w:after="0"/>
        <w:ind w:left="0"/>
        <w:jc w:val="left"/>
      </w:pPr>
      <w:r>
        <w:rPr>
          <w:rFonts w:ascii="Times New Roman"/>
          <w:b/>
          <w:i w:val="false"/>
          <w:color w:val="000000"/>
        </w:rPr>
        <w:t xml:space="preserve"> 
Мемлекеттік қызмет көрсету үдерісіндегі әкімшілік</w:t>
      </w:r>
      <w:r>
        <w:br/>
      </w:r>
      <w:r>
        <w:rPr>
          <w:rFonts w:ascii="Times New Roman"/>
          <w:b/>
          <w:i w:val="false"/>
          <w:color w:val="000000"/>
        </w:rPr>
        <w:t>
іс-әрекеттердің функционалдық өзара іс-қимылының схемасы</w:t>
      </w:r>
    </w:p>
    <w:bookmarkEnd w:id="21"/>
    <w:p>
      <w:pPr>
        <w:spacing w:after="0"/>
        <w:ind w:left="0"/>
        <w:jc w:val="both"/>
      </w:pPr>
      <w:r>
        <w:drawing>
          <wp:inline distT="0" distB="0" distL="0" distR="0">
            <wp:extent cx="79248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24800" cy="7658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