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3e4a" w14:textId="7073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тұратын әлеуметтік сала мамандарына отын сатып алу бойынша әлеуметтік көмек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03/07 қаулысы. Қарағанды облысының Әділет департаментінде 2013 жылғы 5 наурызда N 2208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жерде тұратын әлеуметтік сала мамандарына отын сатып алу бойынша әлеуметтік көмек тағайындау"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w:t>
      </w:r>
      <w:r>
        <w:br/>
      </w:r>
      <w:r>
        <w:rPr>
          <w:rFonts w:ascii="Times New Roman"/>
          <w:b w:val="false"/>
          <w:i w:val="false"/>
          <w:color w:val="000000"/>
          <w:sz w:val="28"/>
        </w:rPr>
        <w:t>
</w:t>
      </w:r>
      <w:r>
        <w:rPr>
          <w:rFonts w:ascii="Times New Roman"/>
          <w:b w:val="false"/>
          <w:i/>
          <w:color w:val="000000"/>
          <w:sz w:val="28"/>
        </w:rPr>
        <w:t>      әкімі                                      С. Әбеуова</w:t>
      </w:r>
    </w:p>
    <w:bookmarkStart w:name="z5" w:id="1"/>
    <w:p>
      <w:pPr>
        <w:spacing w:after="0"/>
        <w:ind w:left="0"/>
        <w:jc w:val="both"/>
      </w:pPr>
      <w:r>
        <w:rPr>
          <w:rFonts w:ascii="Times New Roman"/>
          <w:b w:val="false"/>
          <w:i w:val="false"/>
          <w:color w:val="000000"/>
          <w:sz w:val="28"/>
        </w:rPr>
        <w:t>
Ақтоғай ауданы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N 03/07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көрсету регламентінде келесі негізгі ұғымдар пайдаланылады:</w:t>
      </w:r>
      <w:r>
        <w:br/>
      </w:r>
      <w:r>
        <w:rPr>
          <w:rFonts w:ascii="Times New Roman"/>
          <w:b w:val="false"/>
          <w:i w:val="false"/>
          <w:color w:val="000000"/>
          <w:sz w:val="28"/>
        </w:rPr>
        <w:t>
      1) ауылдық жерде тұратын әлеуметтік сала мамандарына отын сатып алу бойынша әлеуметтік көмек тағайындау бойынша уәкілетті орган – "Ақтоғай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 бөлімшелері, мемлекеттік органдар, ақпараттық жүйелер немесе оларға бағынысты жүйелер;</w:t>
      </w:r>
      <w:r>
        <w:br/>
      </w:r>
      <w:r>
        <w:rPr>
          <w:rFonts w:ascii="Times New Roman"/>
          <w:b w:val="false"/>
          <w:i w:val="false"/>
          <w:color w:val="000000"/>
          <w:sz w:val="28"/>
        </w:rPr>
        <w:t xml:space="preserve">
      3) тұтынушылар - жеке тұлғалар. </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"Ауылдық жерде тұратын әлеуметтік сала мамандарына отын сатып алу бойынша әлеуметтік көмек тағайындау" мемлекеттік қызмет көрсету регламенті (бұдан әрі - регламент)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қаулысымен бекітілген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"Ауылдық жерде тұратын әлеуметтік сала мамандарына отын сатып алу бойынша әлеуметтік көмек тағайындау" мемлекеттік қызметі (бұдан әрі -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өтініш берушіге әлеуметтік көмекті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 арқылы көрсетіледі. Тұрғылықты жерi бойынша уәкiлеттi орган болмаған кезде тұтынушы мемлекеттiк қызмет алу үшiн кент, ауыл (село), ауылдық селолық) округтiң әкiмiне (бұдан әрi – селолық округтiң әкiмi) жүгiнедi.</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тұрғылықты жері бойынша әкімнің, орталықтың мекенжайлары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Уәкiлеттi органның немесе селолық округ әкiмiнiң жұмыс кестесi: демалыс (сенбi, жексенбi) және мереке күндерiн қоспағанда, сағат 13.00-ден 14.00-ге дейiн түскi үзiлiспен күн сайын сағат 9.00-ден 18.00-ге дейiн.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орталықтың филиалдары мен өкiлдiктерiнде демалыс (сенбi, жексенбi) және мереке күндерiн қоспағанда, күн сайын сағат 13.00-ден 14.00-ге дейiн түскi үзiлiспен сағат 9.00-ден 19.00-ге дейiн. Қабылдау алдын ала жазылусыз және жедел қызмет көрсетусiз "электронды" кезек тәртiбiнде жүзеге асырылады.</w:t>
      </w:r>
    </w:p>
    <w:bookmarkEnd w:id="6"/>
    <w:bookmarkStart w:name="z1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11. Мемлекеттiк қызмет көрсетудiң мерзiмдерi:</w:t>
      </w:r>
      <w:r>
        <w:br/>
      </w:r>
      <w:r>
        <w:rPr>
          <w:rFonts w:ascii="Times New Roman"/>
          <w:b w:val="false"/>
          <w:i w:val="false"/>
          <w:color w:val="000000"/>
          <w:sz w:val="28"/>
        </w:rPr>
        <w:t>
      1) мемлекеттiк қызмет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тұрғылықты жерi бойынша селолық округ әкiмiне – он бес жұмыс күнi iшiнде;</w:t>
      </w:r>
      <w:r>
        <w:br/>
      </w:r>
      <w:r>
        <w:rPr>
          <w:rFonts w:ascii="Times New Roman"/>
          <w:b w:val="false"/>
          <w:i w:val="false"/>
          <w:color w:val="000000"/>
          <w:sz w:val="28"/>
        </w:rPr>
        <w:t>
      орталықта – он жұмыс күнi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 мемлекеттік қызмет көрсетуді тоқтату (немесе) тоқтата тұру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мемлекеттік қызмет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 – функционалдық бірліктер (бұдан әрі - ҚФБ)қатысады;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селолық округтің әкімі;</w:t>
      </w:r>
      <w:r>
        <w:br/>
      </w:r>
      <w:r>
        <w:rPr>
          <w:rFonts w:ascii="Times New Roman"/>
          <w:b w:val="false"/>
          <w:i w:val="false"/>
          <w:color w:val="000000"/>
          <w:sz w:val="28"/>
        </w:rPr>
        <w:t>
      4) селолық округтің әкімі аппаратының маманы;</w:t>
      </w:r>
      <w:r>
        <w:br/>
      </w:r>
      <w:r>
        <w:rPr>
          <w:rFonts w:ascii="Times New Roman"/>
          <w:b w:val="false"/>
          <w:i w:val="false"/>
          <w:color w:val="000000"/>
          <w:sz w:val="28"/>
        </w:rPr>
        <w:t>
      5) орталықтың маманы.</w:t>
      </w:r>
      <w:r>
        <w:br/>
      </w:r>
      <w:r>
        <w:rPr>
          <w:rFonts w:ascii="Times New Roman"/>
          <w:b w:val="false"/>
          <w:i w:val="false"/>
          <w:color w:val="000000"/>
          <w:sz w:val="28"/>
        </w:rPr>
        <w:t>
</w:t>
      </w:r>
      <w:r>
        <w:rPr>
          <w:rFonts w:ascii="Times New Roman"/>
          <w:b w:val="false"/>
          <w:i w:val="false"/>
          <w:color w:val="000000"/>
          <w:sz w:val="28"/>
        </w:rPr>
        <w:t>
      15. ҚФБ әрбір әкімшілік іс-әрекеттерінің дәйектілігі мен өзара іс–қимылының мәтінді кестелік сипаттамасы әрбір әкімшілік іс-әрекеттің орындалу мерзімінің көрсетілуімен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іс-әрекеттердің қисынды дәйектілігі мен ҚФБ арасындағы өзара байланысын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көрсетуші лауазымды тұлғалардың жауапкершілігі</w:t>
      </w:r>
    </w:p>
    <w:bookmarkEnd w:id="11"/>
    <w:bookmarkStart w:name="z28" w:id="12"/>
    <w:p>
      <w:pPr>
        <w:spacing w:after="0"/>
        <w:ind w:left="0"/>
        <w:jc w:val="both"/>
      </w:pPr>
      <w:r>
        <w:rPr>
          <w:rFonts w:ascii="Times New Roman"/>
          <w:b w:val="false"/>
          <w:i w:val="false"/>
          <w:color w:val="000000"/>
          <w:sz w:val="28"/>
        </w:rPr>
        <w:t xml:space="preserve">
      17. Қазақстан Республикасының заңнамасында көзделген тәртіпте мемлекеттік қызмет көрсететін тұлғалар қабылдаған шешімдері мен іс-әрекеттері (әрекетсіздіктері) үшін жауапкершілік болады. </w:t>
      </w:r>
    </w:p>
    <w:bookmarkEnd w:id="12"/>
    <w:bookmarkStart w:name="z29" w:id="13"/>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0" w:id="14"/>
    <w:p>
      <w:pPr>
        <w:spacing w:after="0"/>
        <w:ind w:left="0"/>
        <w:jc w:val="left"/>
      </w:pPr>
      <w:r>
        <w:rPr>
          <w:rFonts w:ascii="Times New Roman"/>
          <w:b/>
          <w:i w:val="false"/>
          <w:color w:val="000000"/>
        </w:rPr>
        <w:t xml:space="preserve"> 
Әрбір әкімшілік іс-әрекеттің орындалу мерзімінің көрсетілуімен ҚФБ әрбір әкімшілік іс-әрекеттерінің дәйектілігі мен өзара  іс-қимылының мәтінді кестелік сипаттамасы</w:t>
      </w:r>
    </w:p>
    <w:bookmarkEnd w:id="14"/>
    <w:bookmarkStart w:name="z31" w:id="15"/>
    <w:p>
      <w:pPr>
        <w:spacing w:after="0"/>
        <w:ind w:left="0"/>
        <w:jc w:val="both"/>
      </w:pPr>
      <w:r>
        <w:rPr>
          <w:rFonts w:ascii="Times New Roman"/>
          <w:b w:val="false"/>
          <w:i w:val="false"/>
          <w:color w:val="000000"/>
          <w:sz w:val="28"/>
        </w:rPr>
        <w:t>
      1) Уәкілетті органға жүгінген кезде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341"/>
        <w:gridCol w:w="2405"/>
        <w:gridCol w:w="1897"/>
        <w:gridCol w:w="2596"/>
        <w:gridCol w:w="2088"/>
        <w:gridCol w:w="19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(жұмыстар барысының, ағынының) іс-әрекеті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 N</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қарау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2" w:id="16"/>
    <w:p>
      <w:pPr>
        <w:spacing w:after="0"/>
        <w:ind w:left="0"/>
        <w:jc w:val="both"/>
      </w:pPr>
      <w:r>
        <w:rPr>
          <w:rFonts w:ascii="Times New Roman"/>
          <w:b w:val="false"/>
          <w:i w:val="false"/>
          <w:color w:val="000000"/>
          <w:sz w:val="28"/>
        </w:rPr>
        <w:t xml:space="preserve">
      2) Селолық округтің әкіміне жүгінген кезде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937"/>
        <w:gridCol w:w="2001"/>
        <w:gridCol w:w="2086"/>
        <w:gridCol w:w="1684"/>
        <w:gridCol w:w="1684"/>
        <w:gridCol w:w="1874"/>
        <w:gridCol w:w="204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(жұмыстар барысының, ағынының) N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аппаратының маманы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аппаратының маманы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қарау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талон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әкіміне хабарламаны не бас тарту туралы дәлелді жауапты жолдау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3" w:id="17"/>
    <w:p>
      <w:pPr>
        <w:spacing w:after="0"/>
        <w:ind w:left="0"/>
        <w:jc w:val="both"/>
      </w:pPr>
      <w:r>
        <w:rPr>
          <w:rFonts w:ascii="Times New Roman"/>
          <w:b w:val="false"/>
          <w:i w:val="false"/>
          <w:color w:val="000000"/>
          <w:sz w:val="28"/>
        </w:rPr>
        <w:t>
      3) Орталыққа жүгінген кезде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234"/>
        <w:gridCol w:w="2425"/>
        <w:gridCol w:w="2171"/>
        <w:gridCol w:w="2425"/>
        <w:gridCol w:w="2425"/>
        <w:gridCol w:w="20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 N</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маманы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маманы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қарау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талон, құжаттарды уәкілетті органға жолдау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хабарламаны не бас тарту туралы дәлелді жауапты жолдау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4" w:id="18"/>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8"/>
    <w:bookmarkStart w:name="z35" w:id="19"/>
    <w:p>
      <w:pPr>
        <w:spacing w:after="0"/>
        <w:ind w:left="0"/>
        <w:jc w:val="left"/>
      </w:pPr>
      <w:r>
        <w:rPr>
          <w:rFonts w:ascii="Times New Roman"/>
          <w:b/>
          <w:i w:val="false"/>
          <w:color w:val="000000"/>
        </w:rPr>
        <w:t xml:space="preserve"> 
Мемлекеттік қызмет көрсету үдерісінде әкімшілік іс-әрекеттердің қисынды дәйектілігі мен ҚФБ арасындағы өзара байланысын көрсететін схема</w:t>
      </w:r>
    </w:p>
    <w:bookmarkEnd w:id="19"/>
    <w:bookmarkStart w:name="z36" w:id="20"/>
    <w:p>
      <w:pPr>
        <w:spacing w:after="0"/>
        <w:ind w:left="0"/>
        <w:jc w:val="both"/>
      </w:pPr>
      <w:r>
        <w:rPr>
          <w:rFonts w:ascii="Times New Roman"/>
          <w:b w:val="false"/>
          <w:i w:val="false"/>
          <w:color w:val="000000"/>
          <w:sz w:val="28"/>
        </w:rPr>
        <w:t>
      1) Уәкілетті органға жүгінген кезде</w:t>
      </w:r>
    </w:p>
    <w:bookmarkEnd w:id="20"/>
    <w:p>
      <w:pPr>
        <w:spacing w:after="0"/>
        <w:ind w:left="0"/>
        <w:jc w:val="both"/>
      </w:pPr>
      <w:r>
        <w:drawing>
          <wp:inline distT="0" distB="0" distL="0" distR="0">
            <wp:extent cx="74422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5321300"/>
                    </a:xfrm>
                    <a:prstGeom prst="rect">
                      <a:avLst/>
                    </a:prstGeom>
                  </pic:spPr>
                </pic:pic>
              </a:graphicData>
            </a:graphic>
          </wp:inline>
        </w:drawing>
      </w:r>
    </w:p>
    <w:bookmarkStart w:name="z37" w:id="21"/>
    <w:p>
      <w:pPr>
        <w:spacing w:after="0"/>
        <w:ind w:left="0"/>
        <w:jc w:val="both"/>
      </w:pPr>
      <w:r>
        <w:rPr>
          <w:rFonts w:ascii="Times New Roman"/>
          <w:b w:val="false"/>
          <w:i w:val="false"/>
          <w:color w:val="000000"/>
          <w:sz w:val="28"/>
        </w:rPr>
        <w:t>
      2) Селолық округтің әкіміне жүгінген кезде</w:t>
      </w:r>
    </w:p>
    <w:bookmarkEnd w:id="21"/>
    <w:p>
      <w:pPr>
        <w:spacing w:after="0"/>
        <w:ind w:left="0"/>
        <w:jc w:val="both"/>
      </w:pPr>
      <w:r>
        <w:drawing>
          <wp:inline distT="0" distB="0" distL="0" distR="0">
            <wp:extent cx="73406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6553200"/>
                    </a:xfrm>
                    <a:prstGeom prst="rect">
                      <a:avLst/>
                    </a:prstGeom>
                  </pic:spPr>
                </pic:pic>
              </a:graphicData>
            </a:graphic>
          </wp:inline>
        </w:drawing>
      </w:r>
    </w:p>
    <w:bookmarkStart w:name="z38" w:id="22"/>
    <w:p>
      <w:pPr>
        <w:spacing w:after="0"/>
        <w:ind w:left="0"/>
        <w:jc w:val="both"/>
      </w:pPr>
      <w:r>
        <w:rPr>
          <w:rFonts w:ascii="Times New Roman"/>
          <w:b w:val="false"/>
          <w:i w:val="false"/>
          <w:color w:val="000000"/>
          <w:sz w:val="28"/>
        </w:rPr>
        <w:t>
      3) Орталыққа жүгінген кезде</w:t>
      </w:r>
    </w:p>
    <w:bookmarkEnd w:id="22"/>
    <w:p>
      <w:pPr>
        <w:spacing w:after="0"/>
        <w:ind w:left="0"/>
        <w:jc w:val="both"/>
      </w:pPr>
      <w:r>
        <w:drawing>
          <wp:inline distT="0" distB="0" distL="0" distR="0">
            <wp:extent cx="69342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34200" cy="6553200"/>
                    </a:xfrm>
                    <a:prstGeom prst="rect">
                      <a:avLst/>
                    </a:prstGeom>
                  </pic:spPr>
                </pic:pic>
              </a:graphicData>
            </a:graphic>
          </wp:inline>
        </w:drawing>
      </w:r>
    </w:p>
    <w:bookmarkStart w:name="z39" w:id="23"/>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23"/>
    <w:bookmarkStart w:name="z40" w:id="24"/>
    <w:p>
      <w:pPr>
        <w:spacing w:after="0"/>
        <w:ind w:left="0"/>
        <w:jc w:val="left"/>
      </w:pPr>
      <w:r>
        <w:rPr>
          <w:rFonts w:ascii="Times New Roman"/>
          <w:b/>
          <w:i w:val="false"/>
          <w:color w:val="000000"/>
        </w:rPr>
        <w:t xml:space="preserve"> 
Уәкілетті органның, тұрғылықты жері бойынша әкімнің, орталықтың мекенжайлары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771"/>
        <w:gridCol w:w="6425"/>
        <w:gridCol w:w="3209"/>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селолық округ атауы</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селосы, Бөкейхан көшесі 11, "Ақтоғай селосы әкімі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87103721044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Абай селолық округі, Абай көшесі 8, "Абай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87104123543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Айыртас селолық округі, "Айыртас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87104152433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Жидебай селолық округі, Жастар көшесі 1, "Жидебай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87103730074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Кежек селолық округі, "Кежек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87104129721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Қараменде би селолық округі, "Қараменде би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87103730255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Қусақ селолық округі, "Қусақ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87105952225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Қызыларай селолық округі, Сеңкібай би көшесі 37, "Қызыларай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87103724213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Қарабұлақ селолық округі, "Қарабұлақ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87105952943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Нүркен селолық округі, "Нүркен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87103723223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Ортадересін селолық округі, "Ортадересін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87103870240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Сарытерек селолық округі, "Сарытерек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87103730358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Ақтоғай ауданы, Сарышаған поселкесі, Абай көшесі 1, "Сарышаған поселкесі әкімінің аппараты" мемлекеттік мекемесі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87103822253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Тасарал селолық округі, "Тасарал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87104126484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Тораңғалық</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Тораңғалық селолық округі, "Тораңғалық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87103870032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Шабанбай би селолық округі, "Шабанбай би селолық округі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87103726218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Шашубай кенті, Ж. Ақбергенұлы көшесі 16, "Шашубай кенті әкімінің аппараты" мемлекеттік мекемесі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87103821257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 N 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 N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87103822338</w:t>
            </w:r>
          </w:p>
        </w:tc>
      </w:tr>
    </w:tbl>
    <w:p>
      <w:pPr>
        <w:spacing w:after="0"/>
        <w:ind w:left="0"/>
        <w:jc w:val="both"/>
      </w:pPr>
      <w:r>
        <w:rPr>
          <w:rFonts w:ascii="Times New Roman"/>
          <w:b w:val="false"/>
          <w:i w:val="false"/>
          <w:color w:val="000000"/>
          <w:sz w:val="28"/>
        </w:rPr>
        <w:t>      Ескерту: ММ -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