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0102" w14:textId="ac40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2011 жылғы 22 желтоқсандағы "Саран қаласы мен Ақтас кенті халқына тұрғын үй көмегін көрсету көлемі мен тәртібі туралы Ережені анықтау туралы" N 676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15 сессиясының 2013 жылғы 15 ақпандағы N 158 шешімі. Қарағанды облысының Әділет департаментінде 2013 жылғы 13 наурызда N 2224 болып тіркелді. Күші жойылды - Қарағанды облысы Саран қалалық мәслихатының 2024 жылғы 28 наурыздағы № 103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28.03.2024 </w:t>
      </w:r>
      <w:r>
        <w:rPr>
          <w:rFonts w:ascii="Times New Roman"/>
          <w:b w:val="false"/>
          <w:i w:val="false"/>
          <w:color w:val="ff0000"/>
          <w:sz w:val="28"/>
        </w:rPr>
        <w:t>№ 103</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Саран қалалық мәслихатының 2011 жылғы 22 желтоқсандағы "Саран қаласы мен Ақтас кенті халқына тұрғын үй көмегін көрсету көлемі мен тәртібі туралы Ережені анықтау туралы" N 676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8-7-129 болып тіркелген, 2011 жылы 30 желтоқсандағы N 53 "Саран газеті" газетінде жарияланған), Саран қалалық мәслихатының 2012 жылғы 26 сәуірдегі 4 сессиясының "Саран қалалық мәслихатының 2011 жылғы 22 желтоқсандағы "Саран қаласы мен Ақтас кенті халқына тұрғын үй көмегін көрсету көлемі мен тәртібі туралы Ережені бекіту туралы" N 676 шешіміне өзгертулер енгізу туралы" N 53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актілерді мемлекеттік тіркеу Тізілімінде N 8-7-135 болып тіркелген, 2012 жылы 31 мамырдағы N 22 жарнамалық-ақпараттық "Спутник" күнделігінде жарияланған), Саран қалалық мәслихатының 2012 жылғы 28 қыркүйектегі 9 сессиясының "Саран қалалық мәслихатының 2011 жылғы 22 желтоқсандағы "Саран қаласы мен Ақтас кенті халқына тұрғын үй көмегін көрсету көлемі мен тәртібі туралы Ережені бекіту туралы" N 676 шешіміне өзгерістер енгізу туралы" N 102 </w:t>
      </w:r>
      <w:r>
        <w:rPr>
          <w:rFonts w:ascii="Times New Roman"/>
          <w:b w:val="false"/>
          <w:i w:val="false"/>
          <w:color w:val="000000"/>
          <w:sz w:val="28"/>
        </w:rPr>
        <w:t>шешіміме</w:t>
      </w:r>
      <w:r>
        <w:rPr>
          <w:rFonts w:ascii="Times New Roman"/>
          <w:b w:val="false"/>
          <w:i w:val="false"/>
          <w:color w:val="000000"/>
          <w:sz w:val="28"/>
        </w:rPr>
        <w:t xml:space="preserve"> (нормативтік құқықтық актілерді мемлекеттік тіркеу Тізілімінде N 1953 болып тіркелген, 2012 жылы 1 қарашада N 44) жарнамалық-ақпараттық "Спутник" күнделігінде жарияланған)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 тармақ</w:t>
      </w:r>
      <w:r>
        <w:rPr>
          <w:rFonts w:ascii="Times New Roman"/>
          <w:b w:val="false"/>
          <w:i w:val="false"/>
          <w:color w:val="000000"/>
          <w:sz w:val="28"/>
        </w:rPr>
        <w:t xml:space="preserve"> жаңа редакцияда мазмұндалсын:</w:t>
      </w:r>
    </w:p>
    <w:bookmarkEnd w:id="2"/>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p>
      <w:pPr>
        <w:spacing w:after="0"/>
        <w:ind w:left="0"/>
        <w:jc w:val="both"/>
      </w:pP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Шектеулі жол берілетін шығыстар деңгейі отбасының жиынтық табысында он пайыз мөлшерде белгіленеді. Шектеулі шығындар деңгейі аз қамтылған отбасыларға (азаматтарға) көмек көрсету өлшемі болып табылады.</w:t>
      </w:r>
    </w:p>
    <w:p>
      <w:pPr>
        <w:spacing w:after="0"/>
        <w:ind w:left="0"/>
        <w:jc w:val="both"/>
      </w:pP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 тармақ</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 тармақ</w:t>
      </w:r>
      <w:r>
        <w:rPr>
          <w:rFonts w:ascii="Times New Roman"/>
          <w:b w:val="false"/>
          <w:i w:val="false"/>
          <w:color w:val="000000"/>
          <w:sz w:val="28"/>
        </w:rPr>
        <w:t xml:space="preserve"> алып тасталсын;</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 тармақ</w:t>
      </w:r>
      <w:r>
        <w:rPr>
          <w:rFonts w:ascii="Times New Roman"/>
          <w:b w:val="false"/>
          <w:i w:val="false"/>
          <w:color w:val="000000"/>
          <w:sz w:val="28"/>
        </w:rPr>
        <w:t xml:space="preserve"> келесі мазмұндағы 7-1) тармақшамен толықтырылсын:</w:t>
      </w:r>
    </w:p>
    <w:bookmarkEnd w:id="5"/>
    <w:p>
      <w:pPr>
        <w:spacing w:after="0"/>
        <w:ind w:left="0"/>
        <w:jc w:val="both"/>
      </w:pPr>
      <w:r>
        <w:rPr>
          <w:rFonts w:ascii="Times New Roman"/>
          <w:b w:val="false"/>
          <w:i w:val="false"/>
          <w:color w:val="000000"/>
          <w:sz w:val="28"/>
        </w:rPr>
        <w:t>
      "7-1)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p>
    <w:bookmarkStart w:name="z7" w:id="6"/>
    <w:p>
      <w:pPr>
        <w:spacing w:after="0"/>
        <w:ind w:left="0"/>
        <w:jc w:val="both"/>
      </w:pPr>
      <w:r>
        <w:rPr>
          <w:rFonts w:ascii="Times New Roman"/>
          <w:b w:val="false"/>
          <w:i w:val="false"/>
          <w:color w:val="000000"/>
          <w:sz w:val="28"/>
        </w:rPr>
        <w:t>
      2. Осы шешімнің орындалуын бақылау Саран қаласы әкімінің орынбасары Г. С. Беделбаеваға және Саран қалалық мәслихатының азаматтардың құқықтарын қорғау заңдылықтары және әлеуметтік саланы дамыту мәселелері жөніндегі тұрақты комиссиясына жүктелсін.</w:t>
      </w:r>
    </w:p>
    <w:bookmarkEnd w:id="6"/>
    <w:bookmarkStart w:name="z8" w:id="7"/>
    <w:p>
      <w:pPr>
        <w:spacing w:after="0"/>
        <w:ind w:left="0"/>
        <w:jc w:val="both"/>
      </w:pPr>
      <w:r>
        <w:rPr>
          <w:rFonts w:ascii="Times New Roman"/>
          <w:b w:val="false"/>
          <w:i w:val="false"/>
          <w:color w:val="000000"/>
          <w:sz w:val="28"/>
        </w:rPr>
        <w:t>
      3. Осы шешім алғашқы ресми жарияланған күнінен бастап, күнтізбелік он күн өткен соң, осы шешімнің 1-тармағының 2012 жылғы 1 шiлдеден бастап қолданысқа енгiзiлген және 2014 жылғы 1 қаңтарға дейiн қолданыста болатын жетінші, он төртінші, он бесінші абзацтарын және осы шешімнің 1-тармағының тоғызыншы және он бірінші абзацтарының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ережелерін қоспағанда,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Абзалиева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Бекбанов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