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e1c5" w14:textId="ecae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XXV сессиясының 2013 жылғы 7 қазандағы N 224 шешімі. Қарағанды облысының Әділет департаментінде 2013 жылғы 21 қазанда N 2403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2012 жылғы 19 желтоқсандағы № 113 XIII сессиясының "Қарағанды қаласының 2013-2015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 болып тіркелген, 2012 жылғы 28 желтоқсандағы № 162 (1068) "Взгляд на события" газетінде жарияланған), оған Қарағанды қалалық мәслихатының V шақырылған XIV сессиясының 2013 жылғы 30 қаңтардағы № 127 "Қарағанды қалалық мәслихатының 2012 жылғы 19 желтоқсандағы XІІІ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2161 болып тіркелген, 2013 жылғы 22 ақпандағы № 022 (1093) "Взгляд на события" газетінде жарияланған), Қарағанды қалалық мәслихатының V шақырылған XVI сессиясының 2013 жылғы 26 наурыздағы № 145 "Қарағанды қалалық мәслихатының 2012 жылғы 19 желтоқсандағы XІІІ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2286 болып тіркелген, 2013 жылғы 15 сәуірдегі № 045 (1116) "Взгляд на события" газетінде жарияланған), Қарағанды қалалық мәслихатының V шақырылған XIX сессиясының 2013 жылғы 7 маусымдағы № 177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2344 болып тіркелген, 2013 жылғы 24 маусымдағы № 077 (1148) "Взгляд на события" газетінде жарияланған), Қарағанды қалалық мәслихатының V шақырылған XXI сессиясының 2013 жылғы 5 шілдедегі № 184 "Қарағанды қалалық мәслихатының 2012 жылғы 19 желтоқсандағы ХІІІ сессиясының "Қарағанды қаласының 2013-2015 жылдарға арналған бюджеті туралы" № 113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№ 2364 болып тіркелген, 2013 жылғы 25 шілдедегі № 090 (1161)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"41 820 023" сандары "42 117 791"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"21 508 901" сандары "21 444 830"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"130 975" сандары "103 279"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"1 421 361" сандары "1 735 361"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"18 758 786" сандары "18 834 321"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"43 316 156" сандары "43 613 924"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28"/>
        <w:gridCol w:w="2672"/>
      </w:tblGrid>
      <w:tr>
        <w:trPr>
          <w:trHeight w:val="30" w:hRule="atLeast"/>
        </w:trPr>
        <w:tc>
          <w:tcPr>
            <w:tcW w:w="9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XХV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2013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916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10"/>
        <w:gridCol w:w="1724"/>
        <w:gridCol w:w="1724"/>
        <w:gridCol w:w="4187"/>
        <w:gridCol w:w="2740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2013 жылға арналған түсімдері мен</w:t>
      </w:r>
      <w:r>
        <w:br/>
      </w:r>
      <w:r>
        <w:rPr>
          <w:rFonts w:ascii="Times New Roman"/>
          <w:b/>
          <w:i w:val="false"/>
          <w:color w:val="000000"/>
        </w:rPr>
        <w:t>шығындарының құрамында ескерілген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трансферттері және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1"/>
        <w:gridCol w:w="3689"/>
      </w:tblGrid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Салынып жатқан әкімшілік ғимаратқа тартылатын аулаішілік инженерлік жерлердің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- 2020 бағдарламасы аясында қызметтік үй-жайларды салуға және (немесе) сатып алуға және инженерлік-коммуникациялық инфрақұрылымды дамытуға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№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</w:t>
      </w:r>
      <w:r>
        <w:br/>
      </w:r>
      <w:r>
        <w:rPr>
          <w:rFonts w:ascii="Times New Roman"/>
          <w:b/>
          <w:i w:val="false"/>
          <w:color w:val="000000"/>
        </w:rPr>
        <w:t>аудандарының 2013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