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bd211" w14:textId="bfbd2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Т. Рысқұлов аудандық
мәслихатының  2012 жылдың 21 желтоқсандағы № 9-5 шешіміне өзгерістер енгізу туралы</w:t>
      </w:r>
    </w:p>
    <w:p>
      <w:pPr>
        <w:spacing w:after="0"/>
        <w:ind w:left="0"/>
        <w:jc w:val="both"/>
      </w:pPr>
      <w:r>
        <w:rPr>
          <w:rFonts w:ascii="Times New Roman"/>
          <w:b w:val="false"/>
          <w:i w:val="false"/>
          <w:color w:val="000000"/>
          <w:sz w:val="28"/>
        </w:rPr>
        <w:t>Жамбыл облысы Т.Рысқұлов ауданы мәслихатының 2013 жылғы 17 шілдедегі № 14-4 шешімі. Жамбыл облысы Әділет департаментінде 2013 жылғы 29 шілдеде № 1982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«2013-2015 жылдарға арналған облыстық бюджет туралы» Жамбыл облыстық Мәслихатының 2012 жылдың 7 желтоқсандағы № 10-3 шешіміне өзгерістер енгізу туралы» Жамбыл облыстық Мәслихатының 2013 жылғы 4 шілдедегі </w:t>
      </w:r>
      <w:r>
        <w:rPr>
          <w:rFonts w:ascii="Times New Roman"/>
          <w:b w:val="false"/>
          <w:i w:val="false"/>
          <w:color w:val="000000"/>
          <w:sz w:val="28"/>
        </w:rPr>
        <w:t>№ 15-3</w:t>
      </w:r>
      <w:r>
        <w:rPr>
          <w:rFonts w:ascii="Times New Roman"/>
          <w:b w:val="false"/>
          <w:i w:val="false"/>
          <w:color w:val="000000"/>
          <w:sz w:val="28"/>
        </w:rPr>
        <w:t> </w:t>
      </w:r>
      <w:r>
        <w:rPr>
          <w:rFonts w:ascii="Times New Roman"/>
          <w:b w:val="false"/>
          <w:i w:val="false"/>
          <w:color w:val="000000"/>
          <w:sz w:val="28"/>
        </w:rPr>
        <w:t xml:space="preserve">шешіміне (нормативтік құқықтық актілерді мемлекеттік тіркеу Тізілімінде № 1966 болып тіркелген) сәйкес Т.Рысқұлов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Т. Рысқұлов аудандық Мәслихатының 2012 жылдың 21 желтоқсандағы № 9-5 шешіміне (нормативтік құқықтық актілерді мемлекеттік тіркеу Тізілімінде </w:t>
      </w:r>
      <w:r>
        <w:rPr>
          <w:rFonts w:ascii="Times New Roman"/>
          <w:b w:val="false"/>
          <w:i w:val="false"/>
          <w:color w:val="000000"/>
          <w:sz w:val="28"/>
        </w:rPr>
        <w:t>№ 1868</w:t>
      </w:r>
      <w:r>
        <w:rPr>
          <w:rFonts w:ascii="Times New Roman"/>
          <w:b w:val="false"/>
          <w:i w:val="false"/>
          <w:color w:val="000000"/>
          <w:sz w:val="28"/>
        </w:rPr>
        <w:t xml:space="preserve"> болып тіркелген, 2013 жылдың 9 қаңтардағы № 3-4 және 11 қаңтардағы 5-6 «Құлан таңы»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тармақта:</w:t>
      </w:r>
      <w:r>
        <w:br/>
      </w:r>
      <w:r>
        <w:rPr>
          <w:rFonts w:ascii="Times New Roman"/>
          <w:b w:val="false"/>
          <w:i w:val="false"/>
          <w:color w:val="000000"/>
          <w:sz w:val="28"/>
        </w:rPr>
        <w:t>
      1) тармақшада:</w:t>
      </w:r>
      <w:r>
        <w:br/>
      </w:r>
      <w:r>
        <w:rPr>
          <w:rFonts w:ascii="Times New Roman"/>
          <w:b w:val="false"/>
          <w:i w:val="false"/>
          <w:color w:val="000000"/>
          <w:sz w:val="28"/>
        </w:rPr>
        <w:t>
      «6 212 799» сандары «6 233 376» сандарымен ауыстырылсын;</w:t>
      </w:r>
      <w:r>
        <w:br/>
      </w:r>
      <w:r>
        <w:rPr>
          <w:rFonts w:ascii="Times New Roman"/>
          <w:b w:val="false"/>
          <w:i w:val="false"/>
          <w:color w:val="000000"/>
          <w:sz w:val="28"/>
        </w:rPr>
        <w:t>
      «4 187 172» сандары «4 207 749» сандарымен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«6 326 051» сандары «6 336 728» сандарымен ауыстырылсын;</w:t>
      </w:r>
      <w:r>
        <w:br/>
      </w:r>
      <w:r>
        <w:rPr>
          <w:rFonts w:ascii="Times New Roman"/>
          <w:b w:val="false"/>
          <w:i w:val="false"/>
          <w:color w:val="000000"/>
          <w:sz w:val="28"/>
        </w:rPr>
        <w:t>
      4) тармақшада:</w:t>
      </w:r>
      <w:r>
        <w:br/>
      </w:r>
      <w:r>
        <w:rPr>
          <w:rFonts w:ascii="Times New Roman"/>
          <w:b w:val="false"/>
          <w:i w:val="false"/>
          <w:color w:val="000000"/>
          <w:sz w:val="28"/>
        </w:rPr>
        <w:t>
      «33 340» сандары «43 240» сандарымен ауыстырылсын.</w:t>
      </w:r>
      <w:r>
        <w:br/>
      </w:r>
      <w:r>
        <w:rPr>
          <w:rFonts w:ascii="Times New Roman"/>
          <w:b w:val="false"/>
          <w:i w:val="false"/>
          <w:color w:val="000000"/>
          <w:sz w:val="28"/>
        </w:rPr>
        <w:t>
</w:t>
      </w:r>
      <w:r>
        <w:rPr>
          <w:rFonts w:ascii="Times New Roman"/>
          <w:b w:val="false"/>
          <w:i w:val="false"/>
          <w:color w:val="000000"/>
          <w:sz w:val="28"/>
        </w:rPr>
        <w:t>
      2.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2013 жылдың 1 қантарынан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Е. Абуталипов                              Б. Шамаев</w:t>
      </w:r>
    </w:p>
    <w:bookmarkEnd w:id="0"/>
    <w:bookmarkStart w:name="z6" w:id="1"/>
    <w:p>
      <w:pPr>
        <w:spacing w:after="0"/>
        <w:ind w:left="0"/>
        <w:jc w:val="both"/>
      </w:pPr>
      <w:r>
        <w:rPr>
          <w:rFonts w:ascii="Times New Roman"/>
          <w:b w:val="false"/>
          <w:i w:val="false"/>
          <w:color w:val="000000"/>
          <w:sz w:val="28"/>
        </w:rPr>
        <w:t>
Т.Рысқұлов аудандық мәслихаттың</w:t>
      </w:r>
      <w:r>
        <w:br/>
      </w:r>
      <w:r>
        <w:rPr>
          <w:rFonts w:ascii="Times New Roman"/>
          <w:b w:val="false"/>
          <w:i w:val="false"/>
          <w:color w:val="000000"/>
          <w:sz w:val="28"/>
        </w:rPr>
        <w:t>
2013 жылғы 17 шілдедегі</w:t>
      </w:r>
      <w:r>
        <w:br/>
      </w:r>
      <w:r>
        <w:rPr>
          <w:rFonts w:ascii="Times New Roman"/>
          <w:b w:val="false"/>
          <w:i w:val="false"/>
          <w:color w:val="000000"/>
          <w:sz w:val="28"/>
        </w:rPr>
        <w:t>
№ 14-4 шешіміне қосымша</w:t>
      </w:r>
    </w:p>
    <w:bookmarkEnd w:id="1"/>
    <w:p>
      <w:pPr>
        <w:spacing w:after="0"/>
        <w:ind w:left="0"/>
        <w:jc w:val="both"/>
      </w:pPr>
      <w:r>
        <w:rPr>
          <w:rFonts w:ascii="Times New Roman"/>
          <w:b w:val="false"/>
          <w:i w:val="false"/>
          <w:color w:val="000000"/>
          <w:sz w:val="28"/>
        </w:rPr>
        <w:t>Т.Рысқұлов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9-5 шешіміне қосымша</w:t>
      </w:r>
    </w:p>
    <w:p>
      <w:pPr>
        <w:spacing w:after="0"/>
        <w:ind w:left="0"/>
        <w:jc w:val="left"/>
      </w:pPr>
      <w:r>
        <w:rPr>
          <w:rFonts w:ascii="Times New Roman"/>
          <w:b/>
          <w:i w:val="false"/>
          <w:color w:val="000000"/>
        </w:rPr>
        <w:t xml:space="preserve"> 2013 жылға арналған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606"/>
        <w:gridCol w:w="902"/>
        <w:gridCol w:w="9155"/>
        <w:gridCol w:w="2078"/>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2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6 233 376</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2 006 367</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209 688</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209 688</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181 367</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181 367</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1 598 531</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1 543 896</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8 224</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42 500</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3 911</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11 495</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3 280</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5 852</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бизнесіне салық</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5 286</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5 286</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12 615</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1 160</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11 181</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11 181</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6 645</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2 152</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2 152</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4 493</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3 878</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4 207 749</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4 207 749</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4 207 749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673"/>
        <w:gridCol w:w="713"/>
        <w:gridCol w:w="2355"/>
        <w:gridCol w:w="7053"/>
        <w:gridCol w:w="195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II.ШЫҒЫНДАР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6 336 728</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381 616</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14 218</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13 435</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95 468</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67 679</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10 257</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16 867</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229 586</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196 248</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33 338</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23 574</w:t>
            </w:r>
          </w:p>
        </w:tc>
      </w:tr>
      <w:tr>
        <w:trPr>
          <w:trHeight w:val="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17 571</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1 731</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3 777</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18 770</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14 774</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3 996</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3 970</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3 970</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1 970</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қәуіпсіздігін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3 891 153</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416 428</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267 236</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149 192</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11 118</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11 118</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2 926 576</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2 802 361</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124 215</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278 333</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8 096</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22 225</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41 804</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3 950</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14 952</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184 106</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258 698</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258 698</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267 778</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236 403</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38 988</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22 037</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8 864</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20 838</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5 984</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20 963</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1 029</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31 375</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29 525</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854 246</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5 210</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5 210</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36 806</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16 557</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жайластыруға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8 340</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8 340</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7 919</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1 321</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5 659</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657 607</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657 607</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126 364</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23 639</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9 562</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93 163</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289 363</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137 693</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101 315</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дендропарктердің жұмыс істеуін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36 378</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60 329</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59 629</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23 014</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23 014</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26 713</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6 373</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20 140</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28 866</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12 562</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13 306</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2 848</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8 248</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7 798</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11 612</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7 612</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7 612</w:t>
            </w:r>
          </w:p>
        </w:tc>
      </w:tr>
      <w:tr>
        <w:trPr>
          <w:trHeight w:val="5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138 391</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7 470</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6 752</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6 752</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22 846</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ветеринария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9 024</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2 125</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ветеринарлық іс-шараларды жүргізу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2 948</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7 569</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5 903</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материалдық-техникалық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93 754</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93 754</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51 144</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51 144</w:t>
            </w:r>
          </w:p>
        </w:tc>
      </w:tr>
      <w:tr>
        <w:trPr>
          <w:trHeight w:val="12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20 855</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29 919</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352 010</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352 010</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19 215</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332 795</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90 398</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3 221</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3 221</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2 533</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1 923</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52 519</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52 519</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7 445</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7 445</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13 409</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13 259</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11 271</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9 219</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2 052</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IІІ.Таза бюджетті кредиттеу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46 556</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r>
      <w:tr>
        <w:trPr>
          <w:trHeight w:val="5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709"/>
        <w:gridCol w:w="730"/>
        <w:gridCol w:w="9224"/>
        <w:gridCol w:w="2059"/>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5 374</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5 374</w:t>
            </w:r>
          </w:p>
        </w:tc>
      </w:tr>
      <w:tr>
        <w:trPr>
          <w:trHeight w:val="2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709"/>
        <w:gridCol w:w="751"/>
        <w:gridCol w:w="9182"/>
        <w:gridCol w:w="2080"/>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Фукционалдық топ Атауы</w:t>
            </w:r>
          </w:p>
        </w:tc>
        <w:tc>
          <w:tcPr>
            <w:tcW w:w="2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ІV.Қаржы активтерімен операциялар бойынша сальдо</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43 240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43 240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43 240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33 340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33 340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712"/>
        <w:gridCol w:w="755"/>
        <w:gridCol w:w="9175"/>
        <w:gridCol w:w="2078"/>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673"/>
        <w:gridCol w:w="713"/>
        <w:gridCol w:w="2415"/>
        <w:gridCol w:w="6953"/>
        <w:gridCol w:w="199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Фукционалдық топ</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-193 148</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VI.Бюджет тапшылығын қаржыландыру (профицитін пайдалану)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193 148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713"/>
        <w:gridCol w:w="756"/>
        <w:gridCol w:w="9153"/>
        <w:gridCol w:w="2099"/>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773"/>
        <w:gridCol w:w="813"/>
        <w:gridCol w:w="2175"/>
        <w:gridCol w:w="6993"/>
        <w:gridCol w:w="199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Фукционалдық топ</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5 374</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5 374</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5 374</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5 374</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146 592</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146 592</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146 592</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146 592</w:t>
            </w:r>
          </w:p>
        </w:tc>
      </w:tr>
    </w:tbl>
    <w:bookmarkStart w:name="z7" w:id="2"/>
    <w:p>
      <w:pPr>
        <w:spacing w:after="0"/>
        <w:ind w:left="0"/>
        <w:jc w:val="both"/>
      </w:pPr>
      <w:r>
        <w:rPr>
          <w:rFonts w:ascii="Times New Roman"/>
          <w:b w:val="false"/>
          <w:i w:val="false"/>
          <w:color w:val="000000"/>
          <w:sz w:val="28"/>
        </w:rPr>
        <w:t>
Т.Рысқұлов аудандық мәслихаттың</w:t>
      </w:r>
      <w:r>
        <w:br/>
      </w:r>
      <w:r>
        <w:rPr>
          <w:rFonts w:ascii="Times New Roman"/>
          <w:b w:val="false"/>
          <w:i w:val="false"/>
          <w:color w:val="000000"/>
          <w:sz w:val="28"/>
        </w:rPr>
        <w:t>
2013 жылғы 17 шілдедегі</w:t>
      </w:r>
      <w:r>
        <w:br/>
      </w:r>
      <w:r>
        <w:rPr>
          <w:rFonts w:ascii="Times New Roman"/>
          <w:b w:val="false"/>
          <w:i w:val="false"/>
          <w:color w:val="000000"/>
          <w:sz w:val="28"/>
        </w:rPr>
        <w:t>
№ 14-4 шешіміне 2 қосымша</w:t>
      </w:r>
    </w:p>
    <w:bookmarkEnd w:id="2"/>
    <w:p>
      <w:pPr>
        <w:spacing w:after="0"/>
        <w:ind w:left="0"/>
        <w:jc w:val="both"/>
      </w:pPr>
      <w:r>
        <w:rPr>
          <w:rFonts w:ascii="Times New Roman"/>
          <w:b w:val="false"/>
          <w:i w:val="false"/>
          <w:color w:val="000000"/>
          <w:sz w:val="28"/>
        </w:rPr>
        <w:t>Т.Рысқұлов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9-5 шешіміне 7 қосымша</w:t>
      </w:r>
    </w:p>
    <w:p>
      <w:pPr>
        <w:spacing w:after="0"/>
        <w:ind w:left="0"/>
        <w:jc w:val="left"/>
      </w:pPr>
      <w:r>
        <w:rPr>
          <w:rFonts w:ascii="Times New Roman"/>
          <w:b/>
          <w:i w:val="false"/>
          <w:color w:val="000000"/>
        </w:rPr>
        <w:t xml:space="preserve"> 2013 жылға арналған ауданның әрбір ауылдық (селолық) округтің бюджеттік бағдарламалары</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2283"/>
        <w:gridCol w:w="2848"/>
        <w:gridCol w:w="2039"/>
        <w:gridCol w:w="3104"/>
        <w:gridCol w:w="2445"/>
      </w:tblGrid>
      <w:tr>
        <w:trPr>
          <w:trHeight w:val="75" w:hRule="atLeast"/>
        </w:trPr>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ауданнның, аудандық маңызы бар қаланың, кенттің, ауылдың (селоның), ауылдық (селолық) округтің әкімі аппаратының қызметін қамтамасыз 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(селолық) жерлерде балаларды мектепке дейін тегін алып баруды және кері алып келуді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ұйымдастыру"</w:t>
            </w:r>
          </w:p>
        </w:tc>
      </w:tr>
      <w:tr>
        <w:trPr>
          <w:trHeight w:val="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18 883</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3 187</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4 625</w:t>
            </w:r>
          </w:p>
        </w:tc>
      </w:tr>
      <w:tr>
        <w:trPr>
          <w:trHeight w:val="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Луговой</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16 774</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19 124</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2 635</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Қорағаты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15 304</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1 938</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9 328</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2 045</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Қарақыстақ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13 902</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Жаңатұрмыс</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8 700</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1 940</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Көкдөнен</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16 389</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2 095</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r>
      <w:tr>
        <w:trPr>
          <w:trHeight w:val="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Көгершін</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10 501</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2 273</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10 318</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2 203</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r>
      <w:tr>
        <w:trPr>
          <w:trHeight w:val="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Новосель</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9 614</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1 948</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Ақыртөбе</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11 819</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2 193</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14 384</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1 939</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1 268</w:t>
            </w:r>
          </w:p>
        </w:tc>
      </w:tr>
      <w:tr>
        <w:trPr>
          <w:trHeight w:val="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Теренөзек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10 784</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3 039</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r>
      <w:tr>
        <w:trPr>
          <w:trHeight w:val="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Қайыңды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10 424</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1 770</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196 248</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33 338</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2304"/>
        <w:gridCol w:w="1512"/>
        <w:gridCol w:w="2069"/>
        <w:gridCol w:w="2219"/>
        <w:gridCol w:w="2947"/>
        <w:gridCol w:w="1663"/>
      </w:tblGrid>
      <w:tr>
        <w:trPr>
          <w:trHeight w:val="75"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1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w:t>
            </w: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0" w:type="auto"/>
            <w:vMerge/>
            <w:tcBorders>
              <w:top w:val="nil"/>
              <w:left w:val="single" w:color="cfcfcf" w:sz="5"/>
              <w:bottom w:val="single" w:color="cfcfcf" w:sz="5"/>
              <w:right w:val="single" w:color="cfcfcf" w:sz="5"/>
            </w:tcBorders>
          </w:tcPr>
          <w:p/>
        </w:tc>
      </w:tr>
      <w:tr>
        <w:trPr>
          <w:trHeight w:val="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8 675</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76 686</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14 597</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131 040</w:t>
            </w:r>
          </w:p>
        </w:tc>
      </w:tr>
      <w:tr>
        <w:trPr>
          <w:trHeight w:val="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Луговой</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1 805</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29 902</w:t>
            </w:r>
          </w:p>
        </w:tc>
      </w:tr>
      <w:tr>
        <w:trPr>
          <w:trHeight w:val="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2 692</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26 684</w:t>
            </w:r>
          </w:p>
        </w:tc>
      </w:tr>
      <w:tr>
        <w:trPr>
          <w:trHeight w:val="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Қорағаты</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1 193</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19 409</w:t>
            </w:r>
          </w:p>
        </w:tc>
      </w:tr>
      <w:tr>
        <w:trPr>
          <w:trHeight w:val="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2 215</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1 496</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25 255</w:t>
            </w:r>
          </w:p>
        </w:tc>
      </w:tr>
      <w:tr>
        <w:trPr>
          <w:trHeight w:val="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Қарақыстақ</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2 365</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3 546</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26 027</w:t>
            </w:r>
          </w:p>
        </w:tc>
      </w:tr>
      <w:tr>
        <w:trPr>
          <w:trHeight w:val="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Жаңатұрмыс</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1 307</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13 686</w:t>
            </w:r>
          </w:p>
        </w:tc>
      </w:tr>
      <w:tr>
        <w:trPr>
          <w:trHeight w:val="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Көкдөнен</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1 541</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26 119</w:t>
            </w:r>
          </w:p>
        </w:tc>
      </w:tr>
      <w:tr>
        <w:trPr>
          <w:trHeight w:val="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Көгершін</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2 724</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17 939</w:t>
            </w:r>
          </w:p>
        </w:tc>
      </w:tr>
      <w:tr>
        <w:trPr>
          <w:trHeight w:val="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Құмарық</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3 036</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22 151</w:t>
            </w:r>
          </w:p>
        </w:tc>
      </w:tr>
      <w:tr>
        <w:trPr>
          <w:trHeight w:val="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Новосель</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13 882</w:t>
            </w:r>
          </w:p>
        </w:tc>
      </w:tr>
      <w:tr>
        <w:trPr>
          <w:trHeight w:val="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Ақыртөбе</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2 638</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18 220</w:t>
            </w:r>
          </w:p>
        </w:tc>
      </w:tr>
      <w:tr>
        <w:trPr>
          <w:trHeight w:val="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3 269</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2 2742</w:t>
            </w:r>
          </w:p>
        </w:tc>
      </w:tr>
      <w:tr>
        <w:trPr>
          <w:trHeight w:val="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Теренөзек</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1 506</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2 386</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19 839</w:t>
            </w:r>
          </w:p>
        </w:tc>
      </w:tr>
      <w:tr>
        <w:trPr>
          <w:trHeight w:val="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Қайыңды</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15 032</w:t>
            </w:r>
          </w:p>
        </w:tc>
      </w:tr>
      <w:tr>
        <w:trPr>
          <w:trHeight w:val="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23 639</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93 163</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52 519</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427 927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