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da97" w14:textId="7d4d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табысы аз отбасыларына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2013 жылғы 28 мамырдағы № 13-7 шешімі. Жамбыл облысының Әділет департаментінде 2013 жылғы 18 маусымда № 1959 болып тіркелді. Күші жойылды - Жамбыл облысы Мойынқұм ауданы мәслихатының 2014 жылғы 22 қаңтардағы № 22-2 шешімімен</w:t>
      </w:r>
    </w:p>
    <w:p>
      <w:pPr>
        <w:spacing w:after="0"/>
        <w:ind w:left="0"/>
        <w:jc w:val="both"/>
      </w:pPr>
      <w:r>
        <w:rPr>
          <w:rFonts w:ascii="Times New Roman"/>
          <w:b w:val="false"/>
          <w:i w:val="false"/>
          <w:color w:val="ff0000"/>
          <w:sz w:val="28"/>
        </w:rPr>
        <w:t>       Ескерту. Күші жойылды - Жамбыл облысы Мойынқұм ауданы мәслихатының 22.01.2014 № 22-2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сәуiрдегi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Мойынқұм ауданы бойынша табысы аз отбасыларына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аумақтың әлеуметтік дамуы, білім, мәдениет, тілдерді дамыту, халықтың денсаулығын сақтау, адам құқықтарын қорғау, мүгедектерді қорғау, жастар, отбасы және әйелдер ісі жөніндегі тұрақты комиссиясының төрайымы Асатова Ғалия Уашқызына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Исабеков                                Ш. Исабеков</w:t>
      </w:r>
    </w:p>
    <w:bookmarkEnd w:id="0"/>
    <w:bookmarkStart w:name="z5"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2013 жылғы 28 мамырдағы</w:t>
      </w:r>
      <w:r>
        <w:br/>
      </w:r>
      <w:r>
        <w:rPr>
          <w:rFonts w:ascii="Times New Roman"/>
          <w:b w:val="false"/>
          <w:i w:val="false"/>
          <w:color w:val="000000"/>
          <w:sz w:val="28"/>
        </w:rPr>
        <w:t>
№ 13-7 шешiмiмен бекiтiлген</w:t>
      </w:r>
    </w:p>
    <w:bookmarkEnd w:id="1"/>
    <w:bookmarkStart w:name="z6" w:id="2"/>
    <w:p>
      <w:pPr>
        <w:spacing w:after="0"/>
        <w:ind w:left="0"/>
        <w:jc w:val="left"/>
      </w:pPr>
      <w:r>
        <w:rPr>
          <w:rFonts w:ascii="Times New Roman"/>
          <w:b/>
          <w:i w:val="false"/>
          <w:color w:val="000000"/>
        </w:rPr>
        <w:t xml:space="preserve"> 
Меркі ауданы бойынша табысы аз отбасыларына (азаматтарға)</w:t>
      </w:r>
      <w:r>
        <w:br/>
      </w:r>
      <w:r>
        <w:rPr>
          <w:rFonts w:ascii="Times New Roman"/>
          <w:b/>
          <w:i w:val="false"/>
          <w:color w:val="000000"/>
        </w:rPr>
        <w:t>
тұрғын үй көмегiн көрсету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Мойынқұм ауданы бойынша табысы аз отбасыларына (азаматтарға) тұрғын үй көмегiн көрсету Қағидалары (әрi қарай - Қағида) «Тұрғын үй қатынастары туралы» Қазақстан Республикасы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келесi негiзгi ұғымдар пайдаланылады:</w:t>
      </w:r>
      <w:r>
        <w:br/>
      </w:r>
      <w:r>
        <w:rPr>
          <w:rFonts w:ascii="Times New Roman"/>
          <w:b w:val="false"/>
          <w:i w:val="false"/>
          <w:color w:val="000000"/>
          <w:sz w:val="28"/>
        </w:rPr>
        <w:t>
      коммуналдық қызметтер – тұрғын үйде (тұрғын ғимаратта) көрсетiлетiн және сумен жабдықтауды, кәрiздi, электрмен жабдықтауды, жылумен жабдықтауды, қоқысты әкету қызметiн көрсетудi қамтитын қызметтер;</w:t>
      </w:r>
      <w:r>
        <w:br/>
      </w:r>
      <w:r>
        <w:rPr>
          <w:rFonts w:ascii="Times New Roman"/>
          <w:b w:val="false"/>
          <w:i w:val="false"/>
          <w:color w:val="000000"/>
          <w:sz w:val="28"/>
        </w:rPr>
        <w:t>
      қызмет көрсетушi – коммуналдық қызметтердi көрсетумен айналысатын заңды немесе жеке тұлға;</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r>
        <w:br/>
      </w:r>
      <w:r>
        <w:rPr>
          <w:rFonts w:ascii="Times New Roman"/>
          <w:b w:val="false"/>
          <w:i w:val="false"/>
          <w:color w:val="000000"/>
          <w:sz w:val="28"/>
        </w:rPr>
        <w:t>
      уәкiлеттi орган – «Мойынқұм ауданы әкiмдiгiнiң жұмыспен қамту және әлеуметтiк бағдарламалар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жергiлiктi бюджет қаражаты есебiнен Мойынқұм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w:t>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4. Мойынқұм ауданында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көрсетiледі.</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5 пайыз мөлшерiнде белгiленедi.</w:t>
      </w:r>
      <w:r>
        <w:br/>
      </w:r>
      <w:r>
        <w:rPr>
          <w:rFonts w:ascii="Times New Roman"/>
          <w:b w:val="false"/>
          <w:i w:val="false"/>
          <w:color w:val="000000"/>
          <w:sz w:val="28"/>
        </w:rPr>
        <w:t>
</w:t>
      </w:r>
      <w:r>
        <w:rPr>
          <w:rFonts w:ascii="Times New Roman"/>
          <w:b w:val="false"/>
          <w:i w:val="false"/>
          <w:color w:val="000000"/>
          <w:sz w:val="28"/>
        </w:rPr>
        <w:t>
      5. 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6.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p>
    <w:bookmarkEnd w:id="4"/>
    <w:bookmarkStart w:name="z18" w:id="5"/>
    <w:p>
      <w:pPr>
        <w:spacing w:after="0"/>
        <w:ind w:left="0"/>
        <w:jc w:val="left"/>
      </w:pPr>
      <w:r>
        <w:rPr>
          <w:rFonts w:ascii="Times New Roman"/>
          <w:b/>
          <w:i w:val="false"/>
          <w:color w:val="000000"/>
        </w:rPr>
        <w:t xml:space="preserve"> 
2. Тұрғын үй көмегiн көрсетудiң тәртiбi мен мөлшерi</w:t>
      </w:r>
    </w:p>
    <w:bookmarkEnd w:id="5"/>
    <w:bookmarkStart w:name="z19" w:id="6"/>
    <w:p>
      <w:pPr>
        <w:spacing w:after="0"/>
        <w:ind w:left="0"/>
        <w:jc w:val="both"/>
      </w:pPr>
      <w:r>
        <w:rPr>
          <w:rFonts w:ascii="Times New Roman"/>
          <w:b w:val="false"/>
          <w:i w:val="false"/>
          <w:color w:val="000000"/>
          <w:sz w:val="28"/>
        </w:rPr>
        <w:t>
      7. Тұрғын үй көмегiн тағайындау үшiн азамат (отбасы)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8. Тұрғын үй көмегiнiң мөлшерi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және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көмегiнiң заңсыз алынған сомалары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w:t>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нақты алып жатқан алаңынан артық емес;</w:t>
      </w:r>
      <w:r>
        <w:br/>
      </w:r>
      <w:r>
        <w:rPr>
          <w:rFonts w:ascii="Times New Roman"/>
          <w:b w:val="false"/>
          <w:i w:val="false"/>
          <w:color w:val="000000"/>
          <w:sz w:val="28"/>
        </w:rPr>
        <w:t>
      екi және одан да көп адамды отбасына – отбасының әр мүшесiне 18 шаршы метр, бiрақ нақты алып жатқан алаңынан артық емес;</w:t>
      </w:r>
      <w:r>
        <w:br/>
      </w:r>
      <w:r>
        <w:rPr>
          <w:rFonts w:ascii="Times New Roman"/>
          <w:b w:val="false"/>
          <w:i w:val="false"/>
          <w:color w:val="000000"/>
          <w:sz w:val="28"/>
        </w:rPr>
        <w:t>
</w:t>
      </w:r>
      <w:r>
        <w:rPr>
          <w:rFonts w:ascii="Times New Roman"/>
          <w:b w:val="false"/>
          <w:i w:val="false"/>
          <w:color w:val="000000"/>
          <w:sz w:val="28"/>
        </w:rPr>
        <w:t>
      2) электр қуатын тұтыну нормалары ( айына):</w:t>
      </w:r>
      <w:r>
        <w:br/>
      </w:r>
      <w:r>
        <w:rPr>
          <w:rFonts w:ascii="Times New Roman"/>
          <w:b w:val="false"/>
          <w:i w:val="false"/>
          <w:color w:val="000000"/>
          <w:sz w:val="28"/>
        </w:rPr>
        <w:t>
      бiрден екi адамға дейiнгi отбасына – отбасының әрбiр мүшесiне 80 киловатт;</w:t>
      </w:r>
      <w:r>
        <w:br/>
      </w:r>
      <w:r>
        <w:rPr>
          <w:rFonts w:ascii="Times New Roman"/>
          <w:b w:val="false"/>
          <w:i w:val="false"/>
          <w:color w:val="000000"/>
          <w:sz w:val="28"/>
        </w:rPr>
        <w:t>
      үш және одан да көп мүшелi отбасына – 400 киловатт.</w:t>
      </w:r>
      <w:r>
        <w:br/>
      </w: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6"/>
    <w:bookmarkStart w:name="z26" w:id="7"/>
    <w:p>
      <w:pPr>
        <w:spacing w:after="0"/>
        <w:ind w:left="0"/>
        <w:jc w:val="left"/>
      </w:pPr>
      <w:r>
        <w:rPr>
          <w:rFonts w:ascii="Times New Roman"/>
          <w:b/>
          <w:i w:val="false"/>
          <w:color w:val="000000"/>
        </w:rPr>
        <w:t xml:space="preserve"> 
3. Тұрғын үй көмегiн төлеу тәртiбi</w:t>
      </w:r>
    </w:p>
    <w:bookmarkEnd w:id="7"/>
    <w:bookmarkStart w:name="z27" w:id="8"/>
    <w:p>
      <w:pPr>
        <w:spacing w:after="0"/>
        <w:ind w:left="0"/>
        <w:jc w:val="both"/>
      </w:pPr>
      <w:r>
        <w:rPr>
          <w:rFonts w:ascii="Times New Roman"/>
          <w:b w:val="false"/>
          <w:i w:val="false"/>
          <w:color w:val="000000"/>
          <w:sz w:val="28"/>
        </w:rPr>
        <w:t>
      12.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және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шығындарды өтеу өтемақы соммалары уәкiлеттi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мүмкiн.</w:t>
      </w:r>
    </w:p>
    <w:bookmarkEnd w:id="8"/>
    <w:bookmarkStart w:name="z28" w:id="9"/>
    <w:p>
      <w:pPr>
        <w:spacing w:after="0"/>
        <w:ind w:left="0"/>
        <w:jc w:val="left"/>
      </w:pPr>
      <w:r>
        <w:rPr>
          <w:rFonts w:ascii="Times New Roman"/>
          <w:b/>
          <w:i w:val="false"/>
          <w:color w:val="000000"/>
        </w:rPr>
        <w:t xml:space="preserve"> 
4. Қорытынды ережелер</w:t>
      </w:r>
    </w:p>
    <w:bookmarkEnd w:id="9"/>
    <w:bookmarkStart w:name="z29" w:id="10"/>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