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8e9a" w14:textId="cd18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3 маусымдағы № 15-2 шешімі. Жамбыл облысының Әділет департаментінде 2013 жылғы 18 маусымда № 1960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жаңалығы-Сельская новь» газеттінде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«6 270 795» сандары «6 277 913» сандарымен ауыстырылсын;</w:t>
      </w:r>
      <w:r>
        <w:br/>
      </w:r>
      <w:r>
        <w:rPr>
          <w:rFonts w:ascii="Times New Roman"/>
          <w:b w:val="false"/>
          <w:i w:val="false"/>
          <w:color w:val="000000"/>
          <w:sz w:val="28"/>
        </w:rPr>
        <w:t>
      «849 367» сандары «868 944» сандарымен ауыстырылсын;</w:t>
      </w:r>
      <w:r>
        <w:br/>
      </w:r>
      <w:r>
        <w:rPr>
          <w:rFonts w:ascii="Times New Roman"/>
          <w:b w:val="false"/>
          <w:i w:val="false"/>
          <w:color w:val="000000"/>
          <w:sz w:val="28"/>
        </w:rPr>
        <w:t>
      «3 700» сандары «5 241» сандарымен ауыстырылсын;</w:t>
      </w:r>
      <w:r>
        <w:br/>
      </w:r>
      <w:r>
        <w:rPr>
          <w:rFonts w:ascii="Times New Roman"/>
          <w:b w:val="false"/>
          <w:i w:val="false"/>
          <w:color w:val="000000"/>
          <w:sz w:val="28"/>
        </w:rPr>
        <w:t>
      «9 356» сандары «9 765» сандарымен ауыстырылсын;</w:t>
      </w:r>
      <w:r>
        <w:br/>
      </w:r>
      <w:r>
        <w:rPr>
          <w:rFonts w:ascii="Times New Roman"/>
          <w:b w:val="false"/>
          <w:i w:val="false"/>
          <w:color w:val="000000"/>
          <w:sz w:val="28"/>
        </w:rPr>
        <w:t>
      «5 408 372» сандары «5 393 963»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«6 356 492» сандары «6 363 610»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Молдабеков</w:t>
      </w:r>
    </w:p>
    <w:bookmarkEnd w:id="0"/>
    <w:p>
      <w:pPr>
        <w:spacing w:after="0"/>
        <w:ind w:left="0"/>
        <w:jc w:val="both"/>
      </w:pPr>
      <w:r>
        <w:rPr>
          <w:rFonts w:ascii="Times New Roman"/>
          <w:b w:val="false"/>
          <w:i/>
          <w:color w:val="000000"/>
          <w:sz w:val="28"/>
        </w:rPr>
        <w:t>      Аудандық мәслихат хатшысы                  Н. Үкібаев</w:t>
      </w:r>
    </w:p>
    <w:bookmarkStart w:name="z8"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3 маусымдағы</w:t>
      </w:r>
      <w:r>
        <w:br/>
      </w:r>
      <w:r>
        <w:rPr>
          <w:rFonts w:ascii="Times New Roman"/>
          <w:b w:val="false"/>
          <w:i w:val="false"/>
          <w:color w:val="000000"/>
          <w:sz w:val="28"/>
        </w:rPr>
        <w:t>
№ 15-2 шешіміне 1-қосымша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38"/>
        <w:gridCol w:w="638"/>
        <w:gridCol w:w="9639"/>
        <w:gridCol w:w="2137"/>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6 277 913</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868 944</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176 603</w:t>
            </w: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176 603</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521 775</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462 500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23 575</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11 397</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5 393 963</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5 393 963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5 393 963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789"/>
        <w:gridCol w:w="685"/>
        <w:gridCol w:w="9399"/>
        <w:gridCol w:w="21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тенге</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6 363 610</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340 311</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13 431</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106 435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90 435</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187 113</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185 909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10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4 369 465</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517 041</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232 914</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284 127</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3 459 336</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3 353 422</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105 914</w:t>
            </w:r>
          </w:p>
        </w:tc>
      </w:tr>
      <w:tr>
        <w:trPr>
          <w:trHeight w:val="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145 529</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281 711</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253 998</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53 910</w:t>
            </w:r>
          </w:p>
        </w:tc>
      </w:tr>
      <w:tr>
        <w:trPr>
          <w:trHeight w:val="9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20 340</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115 910</w:t>
            </w:r>
          </w:p>
        </w:tc>
      </w:tr>
      <w:tr>
        <w:trPr>
          <w:trHeight w:val="8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13 226</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27 713</w:t>
            </w:r>
          </w:p>
        </w:tc>
      </w:tr>
      <w:tr>
        <w:trPr>
          <w:trHeight w:val="7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25 765</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708 637</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және су бөлу жүйесінің қызмет істеуі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656 225</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656 225</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42 968</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78 872</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62 468</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w:t>
            </w:r>
          </w:p>
        </w:tc>
      </w:tr>
      <w:tr>
        <w:trPr>
          <w:trHeight w:val="2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36 101</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35 801</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10 709</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12 987</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83 007</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29 494</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29 494</w:t>
            </w:r>
          </w:p>
        </w:tc>
      </w:tr>
      <w:tr>
        <w:trPr>
          <w:trHeight w:val="10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1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6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243 914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115 379</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2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653"/>
        <w:gridCol w:w="1355"/>
        <w:gridCol w:w="8153"/>
        <w:gridCol w:w="20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00"/>
        <w:gridCol w:w="659"/>
        <w:gridCol w:w="9368"/>
        <w:gridCol w:w="21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03"/>
        <w:gridCol w:w="661"/>
        <w:gridCol w:w="9363"/>
        <w:gridCol w:w="21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65"/>
        <w:gridCol w:w="807"/>
        <w:gridCol w:w="9127"/>
        <w:gridCol w:w="2081"/>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69"/>
        <w:gridCol w:w="811"/>
        <w:gridCol w:w="9118"/>
        <w:gridCol w:w="2081"/>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65"/>
        <w:gridCol w:w="807"/>
        <w:gridCol w:w="9127"/>
        <w:gridCol w:w="208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9"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3 маусымдағы</w:t>
      </w:r>
      <w:r>
        <w:br/>
      </w:r>
      <w:r>
        <w:rPr>
          <w:rFonts w:ascii="Times New Roman"/>
          <w:b w:val="false"/>
          <w:i w:val="false"/>
          <w:color w:val="000000"/>
          <w:sz w:val="28"/>
        </w:rPr>
        <w:t>
№ 15-2 шешіміне 2-қосымша</w:t>
      </w:r>
    </w:p>
    <w:bookmarkEnd w:id="2"/>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6-қосымша</w:t>
      </w:r>
    </w:p>
    <w:p>
      <w:pPr>
        <w:spacing w:after="0"/>
        <w:ind w:left="0"/>
        <w:jc w:val="left"/>
      </w:pPr>
      <w:r>
        <w:rPr>
          <w:rFonts w:ascii="Times New Roman"/>
          <w:b/>
          <w:i w:val="false"/>
          <w:color w:val="000000"/>
        </w:rPr>
        <w:t xml:space="preserve"> 2013 жылға арналған ауданның ауылдық (селолық) округтерінің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2893"/>
        <w:gridCol w:w="2493"/>
        <w:gridCol w:w="2253"/>
        <w:gridCol w:w="2415"/>
      </w:tblGrid>
      <w:tr>
        <w:trPr>
          <w:trHeight w:val="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675"/>
        <w:gridCol w:w="1923"/>
        <w:gridCol w:w="2161"/>
        <w:gridCol w:w="1923"/>
        <w:gridCol w:w="4068"/>
      </w:tblGrid>
      <w:tr>
        <w:trPr>
          <w:trHeight w:val="7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