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2a397" w14:textId="ca2a3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"2013 - 2015 жылдарға арналған аудандық бюджет туралы" Байзақ аудандық мәслихатының 2012 жылғы 20 желтоқсандағы № 12-3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2013 жылғы 12 сәуірдегі № 14-2 шешімі. Жамбыл облысының Әділет департаментінде 2013 жылғы 19 сәуірдегі № 1922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«2013 – 2015 жылдарға арналған аудандық бюджет туралы» Байзақ аудандық мәслихатының 2012 жылғы 20 желтоқсандағы </w:t>
      </w:r>
      <w:r>
        <w:rPr>
          <w:rFonts w:ascii="Times New Roman"/>
          <w:b w:val="false"/>
          <w:i w:val="false"/>
          <w:color w:val="000000"/>
          <w:sz w:val="28"/>
        </w:rPr>
        <w:t>№ 12-3</w:t>
      </w:r>
      <w:r>
        <w:rPr>
          <w:rFonts w:ascii="Times New Roman"/>
          <w:b w:val="false"/>
          <w:i w:val="false"/>
          <w:color w:val="000000"/>
          <w:sz w:val="28"/>
        </w:rPr>
        <w:t xml:space="preserve"> шешіміне (Нормативтік құқықтық актілерді мемлекеттік тіркеу тізілімінде № 1869 болып тіркелген, 2013 жылғы 10 қаңтарында аудандық № 4 «Ауыл жаңалығы» газеттерінде жарияланған)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«6 512 409» сандары «6 270 795» сандарымен ауыстырылсын;</w:t>
      </w:r>
      <w:r>
        <w:br/>
      </w:r>
      <w:r>
        <w:rPr>
          <w:rFonts w:ascii="Times New Roman"/>
          <w:b w:val="false"/>
          <w:i w:val="false"/>
          <w:color w:val="000000"/>
          <w:sz w:val="28"/>
        </w:rPr>
        <w:t>
      «5 649 986» сандары «5 408 372»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«6 512 409» сандары «6 356 492»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«-23 359» сандары «-109 056»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r>
        <w:br/>
      </w:r>
      <w:r>
        <w:rPr>
          <w:rFonts w:ascii="Times New Roman"/>
          <w:b w:val="false"/>
          <w:i w:val="false"/>
          <w:color w:val="000000"/>
          <w:sz w:val="28"/>
        </w:rPr>
        <w:t>
      «23 359» сандары «109 056» сандарымен ауыстырылсын.</w:t>
      </w:r>
      <w:r>
        <w:br/>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 xml:space="preserve"> қосымшасы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тіркеуден өткен күннен бастап күшіне енеді және 2013 жылдың 1 қаңтарынан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С. Молдабеков</w:t>
      </w:r>
    </w:p>
    <w:bookmarkEnd w:id="0"/>
    <w:p>
      <w:pPr>
        <w:spacing w:after="0"/>
        <w:ind w:left="0"/>
        <w:jc w:val="both"/>
      </w:pPr>
      <w:r>
        <w:rPr>
          <w:rFonts w:ascii="Times New Roman"/>
          <w:b w:val="false"/>
          <w:i/>
          <w:color w:val="000000"/>
          <w:sz w:val="28"/>
        </w:rPr>
        <w:t>      Аудандық мәслихат хатшысы                  Н.Үкібаев</w:t>
      </w:r>
    </w:p>
    <w:bookmarkStart w:name="z9" w:id="1"/>
    <w:p>
      <w:pPr>
        <w:spacing w:after="0"/>
        <w:ind w:left="0"/>
        <w:jc w:val="both"/>
      </w:pPr>
      <w:r>
        <w:rPr>
          <w:rFonts w:ascii="Times New Roman"/>
          <w:b w:val="false"/>
          <w:i w:val="false"/>
          <w:color w:val="000000"/>
          <w:sz w:val="28"/>
        </w:rPr>
        <w:t>
Байзақ аудандық мәслихатының</w:t>
      </w:r>
      <w:r>
        <w:br/>
      </w:r>
      <w:r>
        <w:rPr>
          <w:rFonts w:ascii="Times New Roman"/>
          <w:b w:val="false"/>
          <w:i w:val="false"/>
          <w:color w:val="000000"/>
          <w:sz w:val="28"/>
        </w:rPr>
        <w:t>
2013 жылғы 12 сәуірдегі</w:t>
      </w:r>
      <w:r>
        <w:br/>
      </w:r>
      <w:r>
        <w:rPr>
          <w:rFonts w:ascii="Times New Roman"/>
          <w:b w:val="false"/>
          <w:i w:val="false"/>
          <w:color w:val="000000"/>
          <w:sz w:val="28"/>
        </w:rPr>
        <w:t>
№ 14-2 шешіміне 1- қосымша</w:t>
      </w:r>
    </w:p>
    <w:bookmarkEnd w:id="1"/>
    <w:p>
      <w:pPr>
        <w:spacing w:after="0"/>
        <w:ind w:left="0"/>
        <w:jc w:val="both"/>
      </w:pPr>
      <w:r>
        <w:rPr>
          <w:rFonts w:ascii="Times New Roman"/>
          <w:b w:val="false"/>
          <w:i w:val="false"/>
          <w:color w:val="000000"/>
          <w:sz w:val="28"/>
        </w:rPr>
        <w:t>Байзақ аудандық мәслихатының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12-3 шешіміне 1-қосымша</w:t>
      </w:r>
    </w:p>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851"/>
        <w:gridCol w:w="748"/>
        <w:gridCol w:w="8495"/>
        <w:gridCol w:w="2611"/>
      </w:tblGrid>
      <w:tr>
        <w:trPr>
          <w:trHeight w:val="1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19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6 270 795</w:t>
            </w:r>
          </w:p>
        </w:tc>
      </w:tr>
      <w:tr>
        <w:trPr>
          <w:trHeight w:val="6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849 367</w:t>
            </w:r>
          </w:p>
        </w:tc>
      </w:tr>
      <w:tr>
        <w:trPr>
          <w:trHeight w:val="18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175 500</w:t>
            </w:r>
          </w:p>
        </w:tc>
      </w:tr>
      <w:tr>
        <w:trPr>
          <w:trHeight w:val="16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175 500</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139 250</w:t>
            </w:r>
          </w:p>
        </w:tc>
      </w:tr>
      <w:tr>
        <w:trPr>
          <w:trHeight w:val="24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139 250</w:t>
            </w:r>
          </w:p>
        </w:tc>
      </w:tr>
      <w:tr>
        <w:trPr>
          <w:trHeight w:val="24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507 400</w:t>
            </w:r>
          </w:p>
        </w:tc>
      </w:tr>
      <w:tr>
        <w:trPr>
          <w:trHeight w:val="24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r>
      <w:tr>
        <w:trPr>
          <w:trHeight w:val="24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6 700</w:t>
            </w:r>
          </w:p>
        </w:tc>
      </w:tr>
      <w:tr>
        <w:trPr>
          <w:trHeight w:val="6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46 900</w:t>
            </w:r>
          </w:p>
        </w:tc>
      </w:tr>
      <w:tr>
        <w:trPr>
          <w:trHeight w:val="6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6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20 020</w:t>
            </w:r>
          </w:p>
        </w:tc>
      </w:tr>
      <w:tr>
        <w:trPr>
          <w:trHeight w:val="24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6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3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8 395</w:t>
            </w:r>
          </w:p>
        </w:tc>
      </w:tr>
      <w:tr>
        <w:trPr>
          <w:trHeight w:val="18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6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7 197</w:t>
            </w:r>
          </w:p>
        </w:tc>
      </w:tr>
      <w:tr>
        <w:trPr>
          <w:trHeight w:val="24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7 197</w:t>
            </w:r>
          </w:p>
        </w:tc>
      </w:tr>
      <w:tr>
        <w:trPr>
          <w:trHeight w:val="24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24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24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6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9 356</w:t>
            </w:r>
          </w:p>
        </w:tc>
      </w:tr>
      <w:tr>
        <w:trPr>
          <w:trHeight w:val="6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9 356</w:t>
            </w:r>
          </w:p>
        </w:tc>
      </w:tr>
      <w:tr>
        <w:trPr>
          <w:trHeight w:val="6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6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16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5 408 372</w:t>
            </w:r>
          </w:p>
        </w:tc>
      </w:tr>
      <w:tr>
        <w:trPr>
          <w:trHeight w:val="60"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5 408 372</w:t>
            </w:r>
          </w:p>
        </w:tc>
      </w:tr>
      <w:tr>
        <w:trPr>
          <w:trHeight w:val="255" w:hRule="atLeast"/>
        </w:trPr>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5 408 372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772"/>
        <w:gridCol w:w="688"/>
        <w:gridCol w:w="8489"/>
        <w:gridCol w:w="2587"/>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br/>
            </w:r>
            <w:r>
              <w:rPr>
                <w:rFonts w:ascii="Times New Roman"/>
                <w:b w:val="false"/>
                <w:i w:val="false"/>
                <w:color w:val="000000"/>
                <w:sz w:val="20"/>
              </w:rPr>
              <w:t>
сомасы</w:t>
            </w:r>
            <w:r>
              <w:br/>
            </w:r>
            <w:r>
              <w:rPr>
                <w:rFonts w:ascii="Times New Roman"/>
                <w:b w:val="false"/>
                <w:i w:val="false"/>
                <w:color w:val="000000"/>
                <w:sz w:val="20"/>
              </w:rPr>
              <w:t>
мың тенге</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6 356 492</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333 945</w:t>
            </w:r>
          </w:p>
        </w:tc>
      </w:tr>
      <w:tr>
        <w:trPr>
          <w:trHeight w:val="19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13 431</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13 301</w:t>
            </w:r>
          </w:p>
        </w:tc>
      </w:tr>
      <w:tr>
        <w:trPr>
          <w:trHeight w:val="1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102 616</w:t>
            </w:r>
          </w:p>
        </w:tc>
      </w:tr>
      <w:tr>
        <w:trPr>
          <w:trHeight w:val="3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86 616</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1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184 566</w:t>
            </w:r>
          </w:p>
        </w:tc>
      </w:tr>
      <w:tr>
        <w:trPr>
          <w:trHeight w:val="1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183 362</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1 204</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20 202</w:t>
            </w:r>
          </w:p>
        </w:tc>
      </w:tr>
      <w:tr>
        <w:trPr>
          <w:trHeight w:val="8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17 160</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2 094</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40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13 130</w:t>
            </w:r>
          </w:p>
        </w:tc>
      </w:tr>
      <w:tr>
        <w:trPr>
          <w:trHeight w:val="45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12 866</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19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19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1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4 369 465</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517 041</w:t>
            </w:r>
          </w:p>
        </w:tc>
      </w:tr>
      <w:tr>
        <w:trPr>
          <w:trHeight w:val="1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232 914</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284 127</w:t>
            </w:r>
          </w:p>
        </w:tc>
      </w:tr>
      <w:tr>
        <w:trPr>
          <w:trHeight w:val="39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5 358</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5 358</w:t>
            </w:r>
          </w:p>
        </w:tc>
      </w:tr>
      <w:tr>
        <w:trPr>
          <w:trHeight w:val="10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3 465 336</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3 359 422</w:t>
            </w:r>
          </w:p>
        </w:tc>
      </w:tr>
      <w:tr>
        <w:trPr>
          <w:trHeight w:val="1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105 914</w:t>
            </w:r>
          </w:p>
        </w:tc>
      </w:tr>
      <w:tr>
        <w:trPr>
          <w:trHeight w:val="9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139 529</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11 227</w:t>
            </w:r>
          </w:p>
        </w:tc>
      </w:tr>
      <w:tr>
        <w:trPr>
          <w:trHeight w:val="27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46 000</w:t>
            </w:r>
          </w:p>
        </w:tc>
      </w:tr>
      <w:tr>
        <w:trPr>
          <w:trHeight w:val="45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15 576</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57 873</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242 201</w:t>
            </w:r>
          </w:p>
        </w:tc>
      </w:tr>
      <w:tr>
        <w:trPr>
          <w:trHeight w:val="21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242 201</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281 713</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254 572</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47 910</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10 896</w:t>
            </w:r>
          </w:p>
        </w:tc>
      </w:tr>
      <w:tr>
        <w:trPr>
          <w:trHeight w:val="10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15 126</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20 340</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6 232</w:t>
            </w:r>
          </w:p>
        </w:tc>
      </w:tr>
      <w:tr>
        <w:trPr>
          <w:trHeight w:val="12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16 358</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119 999</w:t>
            </w:r>
          </w:p>
        </w:tc>
      </w:tr>
      <w:tr>
        <w:trPr>
          <w:trHeight w:val="3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14 414</w:t>
            </w:r>
          </w:p>
        </w:tc>
      </w:tr>
      <w:tr>
        <w:trPr>
          <w:trHeight w:val="15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34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27 141</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25 250</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1 631</w:t>
            </w:r>
          </w:p>
        </w:tc>
      </w:tr>
      <w:tr>
        <w:trPr>
          <w:trHeight w:val="1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10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706 637</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4 444</w:t>
            </w:r>
          </w:p>
        </w:tc>
      </w:tr>
      <w:tr>
        <w:trPr>
          <w:trHeight w:val="64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дамытуға мен жайластыруға</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4 444</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15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Cумен жабдықтау және су бұру жүйесінің жұмыс істеуі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654 225</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654 225</w:t>
            </w:r>
          </w:p>
        </w:tc>
      </w:tr>
      <w:tr>
        <w:trPr>
          <w:trHeight w:val="40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42 968</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12 953</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12 015</w:t>
            </w:r>
          </w:p>
        </w:tc>
      </w:tr>
      <w:tr>
        <w:trPr>
          <w:trHeight w:val="1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0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17 900</w:t>
            </w:r>
          </w:p>
        </w:tc>
      </w:tr>
      <w:tr>
        <w:trPr>
          <w:trHeight w:val="21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178 319</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80 818</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63 709</w:t>
            </w:r>
          </w:p>
        </w:tc>
      </w:tr>
      <w:tr>
        <w:trPr>
          <w:trHeight w:val="1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2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8 109</w:t>
            </w:r>
          </w:p>
        </w:tc>
      </w:tr>
      <w:tr>
        <w:trPr>
          <w:trHeight w:val="34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4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36 101</w:t>
            </w:r>
          </w:p>
        </w:tc>
      </w:tr>
      <w:tr>
        <w:trPr>
          <w:trHeight w:val="1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35 801</w:t>
            </w:r>
          </w:p>
        </w:tc>
      </w:tr>
      <w:tr>
        <w:trPr>
          <w:trHeight w:val="34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5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16 300</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16 000</w:t>
            </w:r>
          </w:p>
        </w:tc>
      </w:tr>
      <w:tr>
        <w:trPr>
          <w:trHeight w:val="34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11 352</w:t>
            </w:r>
          </w:p>
        </w:tc>
      </w:tr>
      <w:tr>
        <w:trPr>
          <w:trHeight w:val="3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5 767</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23 380</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8 863</w:t>
            </w:r>
          </w:p>
        </w:tc>
      </w:tr>
      <w:tr>
        <w:trPr>
          <w:trHeight w:val="1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14 517</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7 368</w:t>
            </w:r>
          </w:p>
        </w:tc>
      </w:tr>
      <w:tr>
        <w:trPr>
          <w:trHeight w:val="42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7 202</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6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81 664</w:t>
            </w:r>
          </w:p>
        </w:tc>
      </w:tr>
      <w:tr>
        <w:trPr>
          <w:trHeight w:val="10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3 407</w:t>
            </w:r>
          </w:p>
        </w:tc>
      </w:tr>
      <w:tr>
        <w:trPr>
          <w:trHeight w:val="3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3 407</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9 385</w:t>
            </w:r>
          </w:p>
        </w:tc>
      </w:tr>
      <w:tr>
        <w:trPr>
          <w:trHeight w:val="45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7 015</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1 310</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10 646</w:t>
            </w:r>
          </w:p>
        </w:tc>
      </w:tr>
      <w:tr>
        <w:trPr>
          <w:trHeight w:val="6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10 246</w:t>
            </w:r>
          </w:p>
        </w:tc>
      </w:tr>
      <w:tr>
        <w:trPr>
          <w:trHeight w:val="15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58 226</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58 226</w:t>
            </w:r>
          </w:p>
        </w:tc>
      </w:tr>
      <w:tr>
        <w:trPr>
          <w:trHeight w:val="10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29 494</w:t>
            </w:r>
          </w:p>
        </w:tc>
      </w:tr>
      <w:tr>
        <w:trPr>
          <w:trHeight w:val="40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29 494</w:t>
            </w:r>
          </w:p>
        </w:tc>
      </w:tr>
      <w:tr>
        <w:trPr>
          <w:trHeight w:val="5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11 594</w:t>
            </w:r>
          </w:p>
        </w:tc>
      </w:tr>
      <w:tr>
        <w:trPr>
          <w:trHeight w:val="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17 900</w:t>
            </w:r>
          </w:p>
        </w:tc>
      </w:tr>
      <w:tr>
        <w:trPr>
          <w:trHeight w:val="16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243 914</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243 914</w:t>
            </w:r>
          </w:p>
        </w:tc>
      </w:tr>
      <w:tr>
        <w:trPr>
          <w:trHeight w:val="15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243 914</w:t>
            </w:r>
          </w:p>
        </w:tc>
      </w:tr>
      <w:tr>
        <w:trPr>
          <w:trHeight w:val="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115 379</w:t>
            </w:r>
          </w:p>
        </w:tc>
      </w:tr>
      <w:tr>
        <w:trPr>
          <w:trHeight w:val="37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74 884</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74 884</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r>
      <w:tr>
        <w:trPr>
          <w:trHeight w:val="34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16 500</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16 281</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16 281</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7 714</w:t>
            </w:r>
          </w:p>
        </w:tc>
      </w:tr>
      <w:tr>
        <w:trPr>
          <w:trHeight w:val="40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7 714</w:t>
            </w:r>
          </w:p>
        </w:tc>
      </w:tr>
      <w:tr>
        <w:trPr>
          <w:trHeight w:val="21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5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2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12 459</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12 459</w:t>
            </w:r>
          </w:p>
        </w:tc>
      </w:tr>
      <w:tr>
        <w:trPr>
          <w:trHeight w:val="34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12 459</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23 359</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6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666"/>
        <w:gridCol w:w="667"/>
        <w:gridCol w:w="8556"/>
        <w:gridCol w:w="26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r>
        <w:trPr>
          <w:trHeight w:val="12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r>
        <w:trPr>
          <w:trHeight w:val="6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688"/>
        <w:gridCol w:w="710"/>
        <w:gridCol w:w="8466"/>
        <w:gridCol w:w="2669"/>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9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793"/>
        <w:gridCol w:w="753"/>
        <w:gridCol w:w="575"/>
        <w:gridCol w:w="8113"/>
        <w:gridCol w:w="2533"/>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w:t>
            </w:r>
          </w:p>
          <w:p>
            <w:pPr>
              <w:spacing w:after="20"/>
              <w:ind w:left="20"/>
              <w:jc w:val="both"/>
            </w:pPr>
            <w:r>
              <w:rPr>
                <w:rFonts w:ascii="Times New Roman"/>
                <w:b w:val="false"/>
                <w:i w:val="false"/>
                <w:color w:val="000000"/>
                <w:sz w:val="20"/>
              </w:rPr>
              <w:t>түсімдер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898"/>
        <w:gridCol w:w="730"/>
        <w:gridCol w:w="8514"/>
        <w:gridCol w:w="2665"/>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16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-109 056</w:t>
            </w:r>
          </w:p>
        </w:tc>
      </w:tr>
      <w:tr>
        <w:trPr>
          <w:trHeight w:val="6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109 056</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899"/>
        <w:gridCol w:w="689"/>
        <w:gridCol w:w="8549"/>
        <w:gridCol w:w="2669"/>
      </w:tblGrid>
      <w:tr>
        <w:trPr>
          <w:trHeight w:val="1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2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5"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15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6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25 965</w:t>
            </w:r>
          </w:p>
        </w:tc>
      </w:tr>
      <w:tr>
        <w:trPr>
          <w:trHeight w:val="18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қалдықтарының қозғалысы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85 697</w:t>
            </w:r>
          </w:p>
        </w:tc>
      </w:tr>
      <w:tr>
        <w:trPr>
          <w:trHeight w:val="12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85 697</w:t>
            </w:r>
          </w:p>
        </w:tc>
      </w:tr>
      <w:tr>
        <w:trPr>
          <w:trHeight w:val="6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85 697</w:t>
            </w:r>
          </w:p>
        </w:tc>
      </w:tr>
      <w:tr>
        <w:trPr>
          <w:trHeight w:val="18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бюджет қаражатының қалдықтары</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755"/>
        <w:gridCol w:w="733"/>
        <w:gridCol w:w="8422"/>
        <w:gridCol w:w="2704"/>
      </w:tblGrid>
      <w:tr>
        <w:trPr>
          <w:trHeight w:val="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6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45"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r>
        <w:trPr>
          <w:trHeight w:val="21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r>
        <w:trPr>
          <w:trHeight w:val="3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2 606</w:t>
            </w:r>
          </w:p>
        </w:tc>
      </w:tr>
    </w:tbl>
    <w:bookmarkStart w:name="z10" w:id="2"/>
    <w:p>
      <w:pPr>
        <w:spacing w:after="0"/>
        <w:ind w:left="0"/>
        <w:jc w:val="both"/>
      </w:pPr>
      <w:r>
        <w:rPr>
          <w:rFonts w:ascii="Times New Roman"/>
          <w:b w:val="false"/>
          <w:i w:val="false"/>
          <w:color w:val="000000"/>
          <w:sz w:val="28"/>
        </w:rPr>
        <w:t>
Байзақ аудандық маслихатының</w:t>
      </w:r>
      <w:r>
        <w:br/>
      </w:r>
      <w:r>
        <w:rPr>
          <w:rFonts w:ascii="Times New Roman"/>
          <w:b w:val="false"/>
          <w:i w:val="false"/>
          <w:color w:val="000000"/>
          <w:sz w:val="28"/>
        </w:rPr>
        <w:t>
2013 жылғы 10 сәуірдегі</w:t>
      </w:r>
      <w:r>
        <w:br/>
      </w:r>
      <w:r>
        <w:rPr>
          <w:rFonts w:ascii="Times New Roman"/>
          <w:b w:val="false"/>
          <w:i w:val="false"/>
          <w:color w:val="000000"/>
          <w:sz w:val="28"/>
        </w:rPr>
        <w:t>
№ 14-3 шешіміне 2 - қосымша</w:t>
      </w:r>
    </w:p>
    <w:bookmarkEnd w:id="2"/>
    <w:p>
      <w:pPr>
        <w:spacing w:after="0"/>
        <w:ind w:left="0"/>
        <w:jc w:val="both"/>
      </w:pPr>
      <w:r>
        <w:rPr>
          <w:rFonts w:ascii="Times New Roman"/>
          <w:b w:val="false"/>
          <w:i w:val="false"/>
          <w:color w:val="000000"/>
          <w:sz w:val="28"/>
        </w:rPr>
        <w:t>Байзақ аудандық маслихатының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12-3 шешіміне 6 - қосымша</w:t>
      </w:r>
    </w:p>
    <w:p>
      <w:pPr>
        <w:spacing w:after="0"/>
        <w:ind w:left="0"/>
        <w:jc w:val="left"/>
      </w:pPr>
      <w:r>
        <w:rPr>
          <w:rFonts w:ascii="Times New Roman"/>
          <w:b/>
          <w:i w:val="false"/>
          <w:color w:val="000000"/>
        </w:rPr>
        <w:t xml:space="preserve"> 2013 жылға арналған ауылдық (селолық) округтерінің бюджеттік бағдарламаларының тізбесі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2492"/>
        <w:gridCol w:w="2877"/>
        <w:gridCol w:w="3219"/>
        <w:gridCol w:w="2280"/>
        <w:gridCol w:w="1938"/>
      </w:tblGrid>
      <w:tr>
        <w:trPr>
          <w:trHeight w:val="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округтер атауы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(село) ауылдық (селолық) округ әкімінің аппаратының қызметін қамтамасыз ету</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"Ауылдық(селолық) жерлерде балаларды мектепке дейін тегін алып баруды және кері алып келуді ұйымдастыру"</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r>
      <w:tr>
        <w:trPr>
          <w:trHeight w:val="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Жалғызтөбе</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9 135</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Дихан</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8 145</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15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Сазтерек</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8 891</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Мырзатай</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9 821</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Темірбек</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7 985</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Түймекент</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12 568</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Жаңатұрмыс</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9 731</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10 896</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8 885</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Суханбаев</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10 042</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Қостөбе</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11 189</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Бурыл</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14 750</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Көптерек</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8 863</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5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9 495</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21 200</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Қызылжұлдыз</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10 826</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Ботамойнақ</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10 940</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183 362</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5 358</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12 953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12 015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2483"/>
        <w:gridCol w:w="2079"/>
        <w:gridCol w:w="1674"/>
        <w:gridCol w:w="2484"/>
        <w:gridCol w:w="4168"/>
      </w:tblGrid>
      <w:tr>
        <w:trPr>
          <w:trHeight w:val="24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округтер атауы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 ұстау және туысы жоқ адамдарды жерлеу"</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"Республикалық бюджеттен нысаналы трансферттер ретінде </w:t>
            </w: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r>
      <w:tr>
        <w:trPr>
          <w:trHeight w:val="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Жалғызтөбе</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2 792</w:t>
            </w:r>
          </w:p>
        </w:tc>
      </w:tr>
      <w:tr>
        <w:trPr>
          <w:trHeight w:val="27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Дихан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2 414</w:t>
            </w:r>
          </w:p>
        </w:tc>
      </w:tr>
      <w:tr>
        <w:trPr>
          <w:trHeight w:val="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Сазтерек</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w:t>
            </w:r>
          </w:p>
        </w:tc>
      </w:tr>
      <w:tr>
        <w:trPr>
          <w:trHeight w:val="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Мырзатай</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2 123</w:t>
            </w:r>
          </w:p>
        </w:tc>
      </w:tr>
      <w:tr>
        <w:trPr>
          <w:trHeight w:val="28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Темірбек</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1 719</w:t>
            </w:r>
          </w:p>
        </w:tc>
      </w:tr>
      <w:tr>
        <w:trPr>
          <w:trHeight w:val="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Түймекент</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5 257</w:t>
            </w:r>
          </w:p>
        </w:tc>
      </w:tr>
      <w:tr>
        <w:trPr>
          <w:trHeight w:val="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Жаңатұрмыс</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2 772</w:t>
            </w:r>
          </w:p>
        </w:tc>
      </w:tr>
      <w:tr>
        <w:trPr>
          <w:trHeight w:val="25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2 025</w:t>
            </w:r>
          </w:p>
        </w:tc>
      </w:tr>
      <w:tr>
        <w:trPr>
          <w:trHeight w:val="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w:t>
            </w:r>
          </w:p>
        </w:tc>
      </w:tr>
      <w:tr>
        <w:trPr>
          <w:trHeight w:val="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Суханбаев</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2 041</w:t>
            </w:r>
          </w:p>
        </w:tc>
      </w:tr>
      <w:tr>
        <w:trPr>
          <w:trHeight w:val="1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Қостөбе</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5 378</w:t>
            </w:r>
          </w:p>
        </w:tc>
      </w:tr>
      <w:tr>
        <w:trPr>
          <w:trHeight w:val="24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Бурыл</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9 834</w:t>
            </w:r>
          </w:p>
        </w:tc>
      </w:tr>
      <w:tr>
        <w:trPr>
          <w:trHeight w:val="10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Көптерек</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1 947</w:t>
            </w:r>
          </w:p>
        </w:tc>
      </w:tr>
      <w:tr>
        <w:trPr>
          <w:trHeight w:val="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Үлгілі</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w:t>
            </w:r>
          </w:p>
        </w:tc>
      </w:tr>
      <w:tr>
        <w:trPr>
          <w:trHeight w:val="7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23 491</w:t>
            </w:r>
          </w:p>
        </w:tc>
      </w:tr>
      <w:tr>
        <w:trPr>
          <w:trHeight w:val="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Қызылжұлдыз</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4 325</w:t>
            </w:r>
          </w:p>
        </w:tc>
      </w:tr>
      <w:tr>
        <w:trPr>
          <w:trHeight w:val="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Ботамойнақ</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4 303</w:t>
            </w:r>
          </w:p>
        </w:tc>
      </w:tr>
      <w:tr>
        <w:trPr>
          <w:trHeight w:val="6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17 900</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1 204</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74 884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