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f47f" w14:textId="b0cf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"Қазақстан-Қытай" магистральды құбыр жолының "С" желісінің құрылысын жүргізу үшін қауымдық сервитут белгілеу туралы" Жамбыл облысы әкімдігінің 2012 жылғы 2 қазандағы № 297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19 желтоқсандағы № 398 қаулысы. Жамбыл облысының Әділет департаментінде 2014 жылғы 20 қаңтарда № 2104 тіркелді. Күші жойылды - Жамбыл облысы әкімдігінің 2015 жылғы 2 қарашадағы № 265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Жамбыл облысы әкімдігінің 02.11.2015 № 265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сәйкес Жамбыл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"Қазақстан-Қытай" магистральды құбыр жолының "С" желісінің құрылысын жүргізу үшін қауымдық сервитут белгілеу туралы" Жамбыл облысы әкімдігінің 2012 жылғы 2 қазандағы </w:t>
      </w:r>
      <w:r>
        <w:rPr>
          <w:rFonts w:ascii="Times New Roman"/>
          <w:b w:val="false"/>
          <w:i w:val="false"/>
          <w:color w:val="000000"/>
          <w:sz w:val="28"/>
        </w:rPr>
        <w:t>№ 297</w:t>
      </w:r>
      <w:r>
        <w:rPr>
          <w:rFonts w:ascii="Times New Roman"/>
          <w:b w:val="false"/>
          <w:i w:val="false"/>
          <w:color w:val="000000"/>
          <w:sz w:val="28"/>
        </w:rPr>
        <w:t xml:space="preserve"> қаулысына (Нормативтік құқықтық актілердің мемлекеттік тіркеу тізіліміне № 1835 болып тіркелген, 2012 жылдың 13 қарашасында № 146 (17663) "Ақ жол" және № 131 (17691) "Знамя труда"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"Жамбыл облысы әкімдігінің жер қатынастары басқармасы" коммуналдық мемлекеттік мекемесі Қазақстан Республикасының заңнамасында белгіленген тәртіппен осы қаулының әділет органдарында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Кәрім Насбекұлы Көкрекбаевқа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19 желтоқсандағы</w:t>
            </w:r>
            <w:r>
              <w:br/>
            </w:r>
            <w:r>
              <w:rPr>
                <w:rFonts w:ascii="Times New Roman"/>
                <w:b w:val="false"/>
                <w:i w:val="false"/>
                <w:color w:val="000000"/>
                <w:sz w:val="20"/>
              </w:rPr>
              <w:t>№ 398 қаулысына 1 қосымша</w:t>
            </w:r>
          </w:p>
        </w:tc>
      </w:tr>
    </w:tbl>
    <w:bookmarkStart w:name="z16" w:id="0"/>
    <w:p>
      <w:pPr>
        <w:spacing w:after="0"/>
        <w:ind w:left="0"/>
        <w:jc w:val="left"/>
      </w:pPr>
      <w:r>
        <w:rPr>
          <w:rFonts w:ascii="Times New Roman"/>
          <w:b/>
          <w:i w:val="false"/>
          <w:color w:val="000000"/>
        </w:rPr>
        <w:t xml:space="preserve"> "Қазақстан-Қытай" магистральды құбыр жолының "С" желісі бөлігінің құрылысын жүргізу үшін "Азиалық Газқұбыры" жауапкершілігі шектеулі серіктестігіне қауымдық сервитут белгілеуге берілген жерлер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261"/>
        <w:gridCol w:w="1658"/>
        <w:gridCol w:w="1658"/>
        <w:gridCol w:w="1472"/>
        <w:gridCol w:w="1473"/>
        <w:gridCol w:w="1286"/>
        <w:gridCol w:w="1286"/>
        <w:gridCol w:w="1658"/>
        <w:gridCol w:w="1287"/>
      </w:tblGrid>
      <w:tr>
        <w:trPr>
          <w:trHeight w:val="30" w:hRule="atLeast"/>
        </w:trPr>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атауы</w:t>
            </w:r>
            <w:r>
              <w:br/>
            </w:r>
            <w:r>
              <w:rPr>
                <w:rFonts w:ascii="Times New Roman"/>
                <w:b w:val="false"/>
                <w:i w:val="false"/>
                <w:color w:val="000000"/>
                <w:sz w:val="20"/>
              </w:rPr>
              <w:t>
</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Қауымдық сервитут белгіленген жерлер, гектар</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алқаптары, гектар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егістік жерлер</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екпелер, гектар</w:t>
            </w:r>
            <w:r>
              <w:br/>
            </w:r>
            <w:r>
              <w:rPr>
                <w:rFonts w:ascii="Times New Roman"/>
                <w:b w:val="false"/>
                <w:i w:val="false"/>
                <w:color w:val="000000"/>
                <w:sz w:val="20"/>
              </w:rPr>
              <w:t>
</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 гектар</w:t>
            </w:r>
            <w:r>
              <w:br/>
            </w:r>
            <w:r>
              <w:rPr>
                <w:rFonts w:ascii="Times New Roman"/>
                <w:b w:val="false"/>
                <w:i w:val="false"/>
                <w:color w:val="000000"/>
                <w:sz w:val="20"/>
              </w:rPr>
              <w:t>
</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 гектар</w:t>
            </w:r>
            <w:r>
              <w:br/>
            </w:r>
            <w:r>
              <w:rPr>
                <w:rFonts w:ascii="Times New Roman"/>
                <w:b w:val="false"/>
                <w:i w:val="false"/>
                <w:color w:val="000000"/>
                <w:sz w:val="20"/>
              </w:rPr>
              <w:t>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Бөгде жер, гектар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гектар</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гектар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187,9497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186,5920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124,8272</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6,3397</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61,7648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1,3577</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203,3561</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195,0069</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69,5165</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46,1438</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4,3788</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31,8117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89,2999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8,3492</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203,9987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197,1710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153,7987</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82,0281</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6,1308</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3,7253</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33,5162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6,8277</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505,3865</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505,2193</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373,3874</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131,8319</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0,1672</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206,7046</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206,5796</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0,3364</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206,2432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0,1250</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516,5925</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488,5409</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160,3231</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43,8374</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328,2178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28,0516</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293,1967</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291,6943</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30,1293</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261,5650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1,5024</w:t>
            </w:r>
            <w:r>
              <w:br/>
            </w:r>
            <w:r>
              <w:rPr>
                <w:rFonts w:ascii="Times New Roman"/>
                <w:b w:val="false"/>
                <w:i w:val="false"/>
                <w:color w:val="000000"/>
                <w:sz w:val="20"/>
              </w:rPr>
              <w:t>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2117,1848</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2070,8040</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911,9822</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178,3490</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10,5096</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35,8734</w:t>
            </w: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1112,4388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19 желтоқсандағы</w:t>
            </w:r>
            <w:r>
              <w:br/>
            </w:r>
            <w:r>
              <w:rPr>
                <w:rFonts w:ascii="Times New Roman"/>
                <w:b w:val="false"/>
                <w:i w:val="false"/>
                <w:color w:val="000000"/>
                <w:sz w:val="20"/>
              </w:rPr>
              <w:t>№ 398 қаулысына 2 қосымша</w:t>
            </w:r>
          </w:p>
        </w:tc>
      </w:tr>
    </w:tbl>
    <w:bookmarkStart w:name="z29" w:id="1"/>
    <w:p>
      <w:pPr>
        <w:spacing w:after="0"/>
        <w:ind w:left="0"/>
        <w:jc w:val="left"/>
      </w:pPr>
      <w:r>
        <w:rPr>
          <w:rFonts w:ascii="Times New Roman"/>
          <w:b/>
          <w:i w:val="false"/>
          <w:color w:val="000000"/>
        </w:rPr>
        <w:t xml:space="preserve"> Жамбыл облысы аумағындағы "Қазақстан-Қытай" магистральды құбыр жолының "С" желісінің құрылысы үшін қауымдық сервитут белгілеуден туындайтын ауыл шаруашылығы өндірісінің шығасы*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575"/>
        <w:gridCol w:w="575"/>
        <w:gridCol w:w="2638"/>
        <w:gridCol w:w="3657"/>
        <w:gridCol w:w="4280"/>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атауы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Топырақ түрлері</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Алқаптар түрлері</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Қауымдық сервитут белгіленген жерлердің көлемі, гектар</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Аыл шарушылығы өндірісінің шығасы, тенге</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суарылмайтын егістік, суармалы егістік, жайылым</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186,592</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45 136 887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суарылмайтын егістік, суармалы егістік, көп жылдық екпелер, шабындық, жайылым</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195,0069</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82 391 877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суарылмайтын егістік, суармалы егістік, көп жылдық екпелер, жайылым, шабындық</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197,171</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138 964 857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Т.Рысқұлов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суарылмайтын егістік, жайылым,</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498,4705</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111 754 003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 шабындық,</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45,3858</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2 689 677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егістік, суарылмайтын егістік, жайылым</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476,7061</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109 090 695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 сұр топырақ</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суарылмайтын егістік, жайылым,</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291,6943</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23 804 174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1891,0266</w:t>
            </w:r>
            <w:r>
              <w:br/>
            </w:r>
            <w:r>
              <w:rPr>
                <w:rFonts w:ascii="Times New Roman"/>
                <w:b w:val="false"/>
                <w:i w:val="false"/>
                <w:color w:val="000000"/>
                <w:sz w:val="20"/>
              </w:rPr>
              <w:t>
</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513 832 170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*Ескертпе: Ауыл шаруашылығы өндірісінің шығасасы "Ауыл және орман шаруашылығын жүргiзуге байланысты емес мақсаттарға оларды пайдалану үшiн ауыл шаруашылығы және орман алқаптарын алып қоюдан туындаған ауыл шаруашылығы мен орман шаруашылығы өндiрiсiнiң шығындарын өтеу нормативтерiн және Алқаптарды қалпына келтiруге жұмсалатын сома есепке алынып, ауыл шаруашылығы өндiрiсiнiң шығындарын өтеу, сондай-ақ орман шаруашылығы өндірісінің шығындары мен залалдарын өтеу ережесiн бекiту туралы" Қазақстан Республикасы Үкіметінің 2003 жылғы 8 қазандағы </w:t>
      </w:r>
      <w:r>
        <w:rPr>
          <w:rFonts w:ascii="Times New Roman"/>
          <w:b w:val="false"/>
          <w:i w:val="false"/>
          <w:color w:val="000000"/>
          <w:sz w:val="28"/>
        </w:rPr>
        <w:t>№ 1037</w:t>
      </w:r>
      <w:r>
        <w:rPr>
          <w:rFonts w:ascii="Times New Roman"/>
          <w:b w:val="false"/>
          <w:i w:val="false"/>
          <w:color w:val="000000"/>
          <w:sz w:val="28"/>
        </w:rPr>
        <w:t xml:space="preserve"> қаулысы негізінде ала отырып есептелген.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