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4ced1" w14:textId="de4c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облыстық бюджет туралы" Жамбыл облыстық Маслихатының 2012 жылғы 7 желтоқсандағы № 10-3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2013 жылғы 23 тамыздағы № 16-3 шешімі. Жамбыл облысының Әділет департаментінде 2013 жылғы 29 тамыздағы № 1998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және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 бабына</w:t>
      </w:r>
      <w:r>
        <w:rPr>
          <w:rFonts w:ascii="Times New Roman"/>
          <w:b w:val="false"/>
          <w:i w:val="false"/>
          <w:color w:val="000000"/>
          <w:sz w:val="28"/>
        </w:rPr>
        <w:t xml:space="preserve"> сәйкес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облыстық бюджет туралы» Жамбыл облыстық Мәслихатының 2012 жылғы 7 желтоқсандағы </w:t>
      </w:r>
      <w:r>
        <w:rPr>
          <w:rFonts w:ascii="Times New Roman"/>
          <w:b w:val="false"/>
          <w:i w:val="false"/>
          <w:color w:val="000000"/>
          <w:sz w:val="28"/>
        </w:rPr>
        <w:t>№ 10-3</w:t>
      </w:r>
      <w:r>
        <w:rPr>
          <w:rFonts w:ascii="Times New Roman"/>
          <w:b w:val="false"/>
          <w:i w:val="false"/>
          <w:color w:val="000000"/>
          <w:sz w:val="28"/>
        </w:rPr>
        <w:t xml:space="preserve"> шешіміне (Нормативтік құқықтық актілерді мемлекеттік тіркеу тізілімінде № 1859 болып тіркелген, 2012 жылғы 25 желтоқсанда № 166 «Ақ жол»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«148 781 776» сандары «150 568 605» сандарымен ауыстырылсын;</w:t>
      </w:r>
      <w:r>
        <w:br/>
      </w:r>
      <w:r>
        <w:rPr>
          <w:rFonts w:ascii="Times New Roman"/>
          <w:b w:val="false"/>
          <w:i w:val="false"/>
          <w:color w:val="000000"/>
          <w:sz w:val="28"/>
        </w:rPr>
        <w:t>
      «14 251 625» сандары «15 058 312» сандарымен ауыстырылсын;</w:t>
      </w:r>
      <w:r>
        <w:br/>
      </w:r>
      <w:r>
        <w:rPr>
          <w:rFonts w:ascii="Times New Roman"/>
          <w:b w:val="false"/>
          <w:i w:val="false"/>
          <w:color w:val="000000"/>
          <w:sz w:val="28"/>
        </w:rPr>
        <w:t>
      «639 734» сандары «1 618 068» сандарымен ауыстырылсын;</w:t>
      </w:r>
      <w:r>
        <w:br/>
      </w:r>
      <w:r>
        <w:rPr>
          <w:rFonts w:ascii="Times New Roman"/>
          <w:b w:val="false"/>
          <w:i w:val="false"/>
          <w:color w:val="000000"/>
          <w:sz w:val="28"/>
        </w:rPr>
        <w:t>
      «6 000» сандары «7 808»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«149 698 761» сандары «151 473 382»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«197 007» сандары «209 215» сандарымен ауыстырылсын;</w:t>
      </w:r>
      <w:r>
        <w:br/>
      </w:r>
      <w:r>
        <w:rPr>
          <w:rFonts w:ascii="Times New Roman"/>
          <w:b w:val="false"/>
          <w:i w:val="false"/>
          <w:color w:val="000000"/>
          <w:sz w:val="28"/>
        </w:rPr>
        <w:t>
      «197 007» сандары «209 215»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және интернет-ресурстарында жариялауды облыстық Мәслихаттың экономика, қаржы, бюджет және жергілікті өзін-өзі басқаруды дамыту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тіркеуге жатады, шешім алғашқы ресми жарияланған күннен бастап қолданысқа енгізіледі және 2013 жылдың 1 қаңтарында туындаған қатынастарға қолданылады.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Мәслихаттың                       Облыстық Мәслихаттың</w:t>
      </w:r>
      <w:r>
        <w:br/>
      </w:r>
      <w:r>
        <w:rPr>
          <w:rFonts w:ascii="Times New Roman"/>
          <w:b w:val="false"/>
          <w:i w:val="false"/>
          <w:color w:val="000000"/>
          <w:sz w:val="28"/>
        </w:rPr>
        <w:t>
</w:t>
      </w:r>
      <w:r>
        <w:rPr>
          <w:rFonts w:ascii="Times New Roman"/>
          <w:b w:val="false"/>
          <w:i/>
          <w:color w:val="000000"/>
          <w:sz w:val="28"/>
        </w:rPr>
        <w:t>      сессия төрайымы                            хатшысы</w:t>
      </w:r>
      <w:r>
        <w:br/>
      </w:r>
      <w:r>
        <w:rPr>
          <w:rFonts w:ascii="Times New Roman"/>
          <w:b w:val="false"/>
          <w:i w:val="false"/>
          <w:color w:val="000000"/>
          <w:sz w:val="28"/>
        </w:rPr>
        <w:t>
</w:t>
      </w:r>
      <w:r>
        <w:rPr>
          <w:rFonts w:ascii="Times New Roman"/>
          <w:b w:val="false"/>
          <w:i/>
          <w:color w:val="000000"/>
          <w:sz w:val="28"/>
        </w:rPr>
        <w:t>      Г. Тлеубердиева                            Б. Қарашолақов</w:t>
      </w:r>
    </w:p>
    <w:bookmarkEnd w:id="0"/>
    <w:bookmarkStart w:name="z7" w:id="1"/>
    <w:p>
      <w:pPr>
        <w:spacing w:after="0"/>
        <w:ind w:left="0"/>
        <w:jc w:val="both"/>
      </w:pPr>
      <w:r>
        <w:rPr>
          <w:rFonts w:ascii="Times New Roman"/>
          <w:b w:val="false"/>
          <w:i w:val="false"/>
          <w:color w:val="000000"/>
          <w:sz w:val="28"/>
        </w:rPr>
        <w:t>
Жамбыл облысы Мәслихатының</w:t>
      </w:r>
      <w:r>
        <w:br/>
      </w:r>
      <w:r>
        <w:rPr>
          <w:rFonts w:ascii="Times New Roman"/>
          <w:b w:val="false"/>
          <w:i w:val="false"/>
          <w:color w:val="000000"/>
          <w:sz w:val="28"/>
        </w:rPr>
        <w:t>
      2013 жылғы 23 тамыздағы</w:t>
      </w:r>
      <w:r>
        <w:br/>
      </w:r>
      <w:r>
        <w:rPr>
          <w:rFonts w:ascii="Times New Roman"/>
          <w:b w:val="false"/>
          <w:i w:val="false"/>
          <w:color w:val="000000"/>
          <w:sz w:val="28"/>
        </w:rPr>
        <w:t>
      № 16-3 шешіміне қосымша</w:t>
      </w:r>
    </w:p>
    <w:bookmarkEnd w:id="1"/>
    <w:p>
      <w:pPr>
        <w:spacing w:after="0"/>
        <w:ind w:left="0"/>
        <w:jc w:val="both"/>
      </w:pPr>
      <w:r>
        <w:rPr>
          <w:rFonts w:ascii="Times New Roman"/>
          <w:b w:val="false"/>
          <w:i w:val="false"/>
          <w:color w:val="000000"/>
          <w:sz w:val="28"/>
        </w:rPr>
        <w:t>      Жамбыл облысы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 10-3 шешіміне 1 - қосымша</w:t>
      </w:r>
    </w:p>
    <w:p>
      <w:pPr>
        <w:spacing w:after="0"/>
        <w:ind w:left="0"/>
        <w:jc w:val="left"/>
      </w:pPr>
      <w:r>
        <w:rPr>
          <w:rFonts w:ascii="Times New Roman"/>
          <w:b/>
          <w:i w:val="false"/>
          <w:color w:val="000000"/>
        </w:rPr>
        <w:t xml:space="preserve"> 2013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686"/>
        <w:gridCol w:w="791"/>
        <w:gridCol w:w="9392"/>
        <w:gridCol w:w="2495"/>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150 568 605</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15 058 312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7 446 157</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7 446 157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5 804 742</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5 804 742</w:t>
            </w:r>
          </w:p>
        </w:tc>
      </w:tr>
      <w:tr>
        <w:trPr>
          <w:trHeight w:val="5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1 807 413</w:t>
            </w:r>
          </w:p>
        </w:tc>
      </w:tr>
      <w:tr>
        <w:trPr>
          <w:trHeight w:val="5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1 807 413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1 618 068</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44 194</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18 774</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20 466</w:t>
            </w:r>
          </w:p>
        </w:tc>
      </w:tr>
      <w:tr>
        <w:trPr>
          <w:trHeight w:val="1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689 086</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689 086</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884 788</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884 788</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7 808</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7 808</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7 808</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133 884 417</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552 750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552 750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133 331 667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133 331 667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690"/>
        <w:gridCol w:w="690"/>
        <w:gridCol w:w="9321"/>
        <w:gridCol w:w="2514"/>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151 473 382</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2 261 615</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61 092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45 876</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15 216</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756 372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575 032</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112 954</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33 389</w:t>
            </w:r>
          </w:p>
        </w:tc>
      </w:tr>
      <w:tr>
        <w:trPr>
          <w:trHeight w:val="6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34 997</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тексеру комиссиясы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136 880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134 902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1 212 796</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114 881</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146 023</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948 514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94 475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92 175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303 043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60 243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 іс-шаралар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47 751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57 792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 іс-шаралар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48 081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33 772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27 460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147 887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25 521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24 942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85 472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5 587 549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5 517 866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4 730 976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590 233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136 335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69 683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69 683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20 252 562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3 393 639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2 569 488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824 151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2 315 373</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1 289 970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655 015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жабдықтарымен жарақтандыруға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159 783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210 605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2 070 930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1 680 795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390 135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276 415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276 415</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4 137 882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4 137 882</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83 337</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83 337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56 496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56 496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2 881 560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107 284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7 675</w:t>
            </w:r>
          </w:p>
        </w:tc>
      </w:tr>
      <w:tr>
        <w:trPr>
          <w:trHeight w:val="5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43 156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181 568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162 529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30 353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56 363</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288 555</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565 422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1 381 230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4 993 321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4 358 309</w:t>
            </w:r>
          </w:p>
        </w:tc>
      </w:tr>
      <w:tr>
        <w:trPr>
          <w:trHeight w:val="1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635 012</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35 705 943</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254 453</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254 453</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902 544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516 589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209 441</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175 412</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18 377 812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4 507 972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355 262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448 302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106 016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286 239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404 836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1 534 758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50 574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1 264 410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9 419 443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6 588 831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5 489 559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658 083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441 189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1 202 967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1 161 996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2 525 805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134 395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43 394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20 706</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59 079</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6 956</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2 173 802</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69 473</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5 853 531</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5 609 786</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243 745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4 060 500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1 271 400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552 770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408 607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110 124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199 899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437 728</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398 321</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39 407</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1 782 182</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1 782 182</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279 160</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279 160</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270 634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95 272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еңгізуге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Миграция жөніндегі іс-шараларды іске асыру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70 344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83 600</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еңбек инспекциясы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19 396</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құқығын қорғау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17 381</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12 907 561</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қалаларды және ауылдық елді мекендерді дамыту шеңберінде объектілерді жөндеу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14 187</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140 119</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128 732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11 387</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4 817</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3 285 557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1 306 000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бюджеттен берілетін нысаналы даму трансферттері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1 922 222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тұрғын жай салу және (немесе) сатып алу және инженерлік-коммуникациялық инфрақұрылымды дамыту және (немесе) сатып алуға берілетін нысаналы даму трансферттері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ауылдық елді мекендерді дамытуға берілетін нысаналы даму трансферттері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4 713 722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55 102</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2 922 082</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847 619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887 533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4 743 848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мекендерді сумен жабдықтау жүйесін дамытуға берілетін нысаналы даму трансферттері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4 743 848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7 581 835</w:t>
            </w:r>
          </w:p>
        </w:tc>
      </w:tr>
      <w:tr>
        <w:trPr>
          <w:trHeight w:val="1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1 245 968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37 122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166 416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272 600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473 072</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38 646</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207 419</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2 230 824</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2 224 374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2 831 903</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44 332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81 627</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түрлі спорт түрлері бойынша құрама командалардың мүшелерін республикалық және халықаралық спорт жарыстарына дайындау және қатыстыру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2 312 696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388 598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265 633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20 658</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173 704</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70 855</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100 742</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100 742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449 688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449 688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97 673</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29 842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67 225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18 418</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18 418</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222 390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217 690</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118 596</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97 752</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11 344</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611 542</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611 542</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333 695</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277 847</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7 210 869</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3 622 111</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151 082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157 123</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1 063 561</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454 719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629 607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47 480</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890 400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26 626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жануарларға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41 180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жұмыстарының экономикалық қолжетімділігін арттыру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78 159</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67 513</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13 269</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13 269</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536 689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меншіктігі су шаруашылығы құрылыстарының жұмыс істеуін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131 257</w:t>
            </w:r>
          </w:p>
        </w:tc>
      </w:tr>
      <w:tr>
        <w:trPr>
          <w:trHeight w:val="5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405 432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 бойында Шу өзенінде жағалауды нығайту жұмыстарын жүргізу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515 454</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527 825</w:t>
            </w:r>
          </w:p>
        </w:tc>
      </w:tr>
      <w:tr>
        <w:trPr>
          <w:trHeight w:val="1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527 296</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223 913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86 873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58 318</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300 040</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36 193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1 468 422</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839 484</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18 501</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610 437</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184 323</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184 323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21 027</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42 120</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121 176</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5 578 199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5 399 199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422 274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357 919</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2 740 906</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17 865</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1 860 235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179 000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179 000</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5 755 460</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771 997</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114 692</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512 843</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144 462</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1 173 373</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84 507</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7 266</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кредиттердің пайыздық мөлшерін субсидиялау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931 600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арналған кредиттерді ішінара кепілдендіру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жүргізуге сервистік қолдау көрсету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10 696</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9 696</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600 833</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600 833</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2 968 561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130 120</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11 227</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2 554 607</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245 907</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43 471 671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43 471 671</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42 623 591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161 212</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686 868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1 999 670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2 723 196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1 417 650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1 417 650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ауылдағы кәсіпкерліктің дамытуға жәрдемдесу үшін бюджеттік кредиттер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1 417 650</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485 546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485 546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485 546</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90"/>
        <w:gridCol w:w="690"/>
        <w:gridCol w:w="9384"/>
        <w:gridCol w:w="253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723 526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723 526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723 526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90"/>
        <w:gridCol w:w="690"/>
        <w:gridCol w:w="9363"/>
        <w:gridCol w:w="253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209 215</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209 215</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209 215</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75 007</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75 007</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134 208</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134 208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90"/>
        <w:gridCol w:w="690"/>
        <w:gridCol w:w="9342"/>
        <w:gridCol w:w="2557"/>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- 3 113 662</w:t>
            </w:r>
          </w:p>
        </w:tc>
      </w:tr>
      <w:tr>
        <w:trPr>
          <w:trHeight w:val="5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3 113 662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686"/>
        <w:gridCol w:w="686"/>
        <w:gridCol w:w="9332"/>
        <w:gridCol w:w="253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2 723 196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2 723 196</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2 723 196</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1 072 662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86"/>
        <w:gridCol w:w="876"/>
        <w:gridCol w:w="9016"/>
        <w:gridCol w:w="251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682 196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682 196</w:t>
            </w:r>
          </w:p>
        </w:tc>
      </w:tr>
      <w:tr>
        <w:trPr>
          <w:trHeight w:val="4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682 196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