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ca454" w14:textId="60ca4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әкімдігінің 2013 жылғы 15 сәуірдегі N 3-678 қаулысы. Алматы облысының әділет департаментімен 2013 жылы 15 мамырда N 2356 болып тіркелді. Күші жойылды - Алматы облысы Іле ауданы әкімдігінің 2014 жылғы 20 маусымдағы N 6-676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Іле ауданы әкімдігінің 20.06.2014 </w:t>
      </w:r>
      <w:r>
        <w:rPr>
          <w:rFonts w:ascii="Times New Roman"/>
          <w:b w:val="false"/>
          <w:i w:val="false"/>
          <w:color w:val="000000"/>
          <w:sz w:val="28"/>
        </w:rPr>
        <w:t>N 6-676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Іле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Іле ауданында қоғамдық жұмыстар ұйымдастырылсын.</w:t>
      </w:r>
      <w:r>
        <w:br/>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Іле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Іле ауданы әкімдігінің 2012 жылғы 08 ақпандағы "Іле ауданы бойынша қоғамдық жұмыстарды ұйымдастыру туралы" (нормативтік құқықтық актілердің мемлекеттік тіркеу Тізілімінде 2012 жылы 06 наурыздағы N 2-10-153 болып енгізіліп, "Іле таңы" газетінің 2012 жылдың 06 сәуірдегі N 12 санында жарияланған) N 1-169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Абдулдаев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"Іле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басшысы                                    Құматаев Нұрлан Орынбасарұлы</w:t>
      </w:r>
      <w:r>
        <w:br/>
      </w:r>
      <w:r>
        <w:rPr>
          <w:rFonts w:ascii="Times New Roman"/>
          <w:b w:val="false"/>
          <w:i w:val="false"/>
          <w:color w:val="000000"/>
          <w:sz w:val="28"/>
        </w:rPr>
        <w:t>
      15 сәуір 2013 жыл</w:t>
      </w:r>
    </w:p>
    <w:p>
      <w:pPr>
        <w:spacing w:after="0"/>
        <w:ind w:left="0"/>
        <w:jc w:val="both"/>
      </w:pPr>
      <w:r>
        <w:rPr>
          <w:rFonts w:ascii="Times New Roman"/>
          <w:b w:val="false"/>
          <w:i/>
          <w:color w:val="000000"/>
          <w:sz w:val="28"/>
        </w:rPr>
        <w:t>      "Іле аудандық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            Естеусизова Гүлнар Таутайқызы</w:t>
      </w:r>
      <w:r>
        <w:br/>
      </w:r>
      <w:r>
        <w:rPr>
          <w:rFonts w:ascii="Times New Roman"/>
          <w:b w:val="false"/>
          <w:i w:val="false"/>
          <w:color w:val="000000"/>
          <w:sz w:val="28"/>
        </w:rPr>
        <w:t>
      15 сәуір 2013 жыл</w:t>
      </w:r>
    </w:p>
    <w:bookmarkStart w:name="z6" w:id="1"/>
    <w:p>
      <w:pPr>
        <w:spacing w:after="0"/>
        <w:ind w:left="0"/>
        <w:jc w:val="both"/>
      </w:pPr>
      <w:r>
        <w:rPr>
          <w:rFonts w:ascii="Times New Roman"/>
          <w:b w:val="false"/>
          <w:i w:val="false"/>
          <w:color w:val="000000"/>
          <w:sz w:val="28"/>
        </w:rPr>
        <w:t>
Іле ауданы әкімдігінің</w:t>
      </w:r>
      <w:r>
        <w:br/>
      </w:r>
      <w:r>
        <w:rPr>
          <w:rFonts w:ascii="Times New Roman"/>
          <w:b w:val="false"/>
          <w:i w:val="false"/>
          <w:color w:val="000000"/>
          <w:sz w:val="28"/>
        </w:rPr>
        <w:t>
2013 жылғы 15 сәуірдегі Іле</w:t>
      </w:r>
      <w:r>
        <w:br/>
      </w:r>
      <w:r>
        <w:rPr>
          <w:rFonts w:ascii="Times New Roman"/>
          <w:b w:val="false"/>
          <w:i w:val="false"/>
          <w:color w:val="000000"/>
          <w:sz w:val="28"/>
        </w:rPr>
        <w:t>
ауданы бойынша қоғамдық</w:t>
      </w:r>
      <w:r>
        <w:br/>
      </w:r>
      <w:r>
        <w:rPr>
          <w:rFonts w:ascii="Times New Roman"/>
          <w:b w:val="false"/>
          <w:i w:val="false"/>
          <w:color w:val="000000"/>
          <w:sz w:val="28"/>
        </w:rPr>
        <w:t>
жұмыстарды ұйымдастыру және</w:t>
      </w:r>
      <w:r>
        <w:br/>
      </w:r>
      <w:r>
        <w:rPr>
          <w:rFonts w:ascii="Times New Roman"/>
          <w:b w:val="false"/>
          <w:i w:val="false"/>
          <w:color w:val="000000"/>
          <w:sz w:val="28"/>
        </w:rPr>
        <w:t>
қаржыландыру туралы" N 3-678</w:t>
      </w:r>
      <w:r>
        <w:br/>
      </w:r>
      <w:r>
        <w:rPr>
          <w:rFonts w:ascii="Times New Roman"/>
          <w:b w:val="false"/>
          <w:i w:val="false"/>
          <w:color w:val="000000"/>
          <w:sz w:val="28"/>
        </w:rPr>
        <w:t>
қаулысына қосымша</w:t>
      </w:r>
    </w:p>
    <w:bookmarkEnd w:id="1"/>
    <w:bookmarkStart w:name="z7" w:id="2"/>
    <w:p>
      <w:pPr>
        <w:spacing w:after="0"/>
        <w:ind w:left="0"/>
        <w:jc w:val="left"/>
      </w:pPr>
      <w:r>
        <w:rPr>
          <w:rFonts w:ascii="Times New Roman"/>
          <w:b/>
          <w:i w:val="false"/>
          <w:color w:val="000000"/>
        </w:rPr>
        <w:t xml:space="preserve"> 
Іле ауданы бойынша қоғамдық жұмыстар жүргізілетін ұйымдардың</w:t>
      </w:r>
      <w:r>
        <w:br/>
      </w:r>
      <w:r>
        <w:rPr>
          <w:rFonts w:ascii="Times New Roman"/>
          <w:b/>
          <w:i w:val="false"/>
          <w:color w:val="000000"/>
        </w:rPr>
        <w:t>
тізбесі, қоғамдық жұмыстардың түрлері, көлемі мен нақты</w:t>
      </w:r>
      <w:r>
        <w:br/>
      </w:r>
      <w:r>
        <w:rPr>
          <w:rFonts w:ascii="Times New Roman"/>
          <w:b/>
          <w:i w:val="false"/>
          <w:color w:val="000000"/>
        </w:rPr>
        <w:t>
жағдайлары, қатысушылардың еңбегіне төленетін ақының мөлшері</w:t>
      </w:r>
      <w:r>
        <w:br/>
      </w:r>
      <w:r>
        <w:rPr>
          <w:rFonts w:ascii="Times New Roman"/>
          <w:b/>
          <w:i w:val="false"/>
          <w:color w:val="000000"/>
        </w:rPr>
        <w:t>
және оларды қаржыландыру көздері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124"/>
        <w:gridCol w:w="6611"/>
        <w:gridCol w:w="3585"/>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6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 мен нақты жағдайлары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(бір қатысушыға)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кенттік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құжатқа дейін;</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кенттік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 шаршы метрге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Жетіген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құжатқа дейін;</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Ащыбұлақ ауылдық округі </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адамға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Междуреченск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құжатқа дейін;</w:t>
            </w:r>
          </w:p>
          <w:p>
            <w:pPr>
              <w:spacing w:after="20"/>
              <w:ind w:left="20"/>
              <w:jc w:val="both"/>
            </w:pPr>
            <w:r>
              <w:rPr>
                <w:rFonts w:ascii="Times New Roman"/>
                <w:b w:val="false"/>
                <w:i w:val="false"/>
                <w:color w:val="000000"/>
                <w:sz w:val="20"/>
              </w:rPr>
              <w:t>5 адамға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Күрті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1500 шаршы метрге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КазЦик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адамға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кенттік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Байсерке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3500 шаршы метрге дейін;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170 құжатқа дейін;</w:t>
            </w:r>
          </w:p>
          <w:p>
            <w:pPr>
              <w:spacing w:after="20"/>
              <w:ind w:left="20"/>
              <w:jc w:val="both"/>
            </w:pPr>
            <w:r>
              <w:rPr>
                <w:rFonts w:ascii="Times New Roman"/>
                <w:b w:val="false"/>
                <w:i w:val="false"/>
                <w:color w:val="000000"/>
                <w:sz w:val="20"/>
              </w:rPr>
              <w:t>5 адамға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Чапай ауылдық округі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тазартуға, тұрмыстық коммуналдық шаруашылыққа санитарлық тазалау, көркейту жұмыстарына көмек көрсету;</w:t>
            </w:r>
          </w:p>
          <w:p>
            <w:pPr>
              <w:spacing w:after="20"/>
              <w:ind w:left="20"/>
              <w:jc w:val="both"/>
            </w:pPr>
            <w:r>
              <w:rPr>
                <w:rFonts w:ascii="Times New Roman"/>
                <w:b w:val="false"/>
                <w:i w:val="false"/>
                <w:color w:val="000000"/>
                <w:sz w:val="20"/>
              </w:rPr>
              <w:t>Абаттандыру, көгалдандыру жұмыстарына көмектесу (құрғақ ағаштарды кесу, шөп шабу, гүл және көшеттерді отырғызу, суару, шөптеу, ағаштарды және жол бойындағы бордюрдарды әктеу);</w:t>
            </w:r>
          </w:p>
          <w:p>
            <w:pPr>
              <w:spacing w:after="20"/>
              <w:ind w:left="20"/>
              <w:jc w:val="both"/>
            </w:pPr>
            <w:r>
              <w:rPr>
                <w:rFonts w:ascii="Times New Roman"/>
                <w:b w:val="false"/>
                <w:i w:val="false"/>
                <w:color w:val="000000"/>
                <w:sz w:val="20"/>
              </w:rPr>
              <w:t>қоғамдық іс- шараларды өткізуге көмек көрсету (адам және мал санағы, сайлау науқанына құжаттарды өндеу);</w:t>
            </w:r>
          </w:p>
          <w:p>
            <w:pPr>
              <w:spacing w:after="20"/>
              <w:ind w:left="20"/>
              <w:jc w:val="both"/>
            </w:pPr>
            <w:r>
              <w:rPr>
                <w:rFonts w:ascii="Times New Roman"/>
                <w:b w:val="false"/>
                <w:i w:val="false"/>
                <w:color w:val="000000"/>
                <w:sz w:val="20"/>
              </w:rPr>
              <w:t>шаруашылық кітаптарды толтыруға көмектесу;</w:t>
            </w:r>
          </w:p>
          <w:p>
            <w:pPr>
              <w:spacing w:after="20"/>
              <w:ind w:left="20"/>
              <w:jc w:val="both"/>
            </w:pPr>
            <w:r>
              <w:rPr>
                <w:rFonts w:ascii="Times New Roman"/>
                <w:b w:val="false"/>
                <w:i w:val="false"/>
                <w:color w:val="000000"/>
                <w:sz w:val="20"/>
              </w:rPr>
              <w:t>Бас бостандығынан айыру орындарынан босанып келген және панасыз адамдарға әлеуметтік бейімделуге көмек көрсететін мамандарға жәрдемдесу;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шаршы метрге дейін;</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 құжатқа дейін;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құжатқа дейін;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адамға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қорғаныс істері жөніндегі бөлімі" мемлекеттік мекемесі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әскерге шақыру үшін шақыру қағаздарын тарату;</w:t>
            </w:r>
          </w:p>
          <w:p>
            <w:pPr>
              <w:spacing w:after="20"/>
              <w:ind w:left="20"/>
              <w:jc w:val="both"/>
            </w:pPr>
            <w:r>
              <w:rPr>
                <w:rFonts w:ascii="Times New Roman"/>
                <w:b w:val="false"/>
                <w:i w:val="false"/>
                <w:color w:val="000000"/>
                <w:sz w:val="20"/>
              </w:rPr>
              <w:t>Әскерге шақыру науқанына көмектесу (шақыру қағазын тарату, жеке істерін толтыру).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шақыру қағазға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"Болашақ" клубтарының қоғамдық бірлестігі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елді мекендерде балалар мен жасөспірімдердің үйірмесін ұйымдастыруға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адамға дейін бір үйірменің меңгерушісіне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Футбол Федерациясы" қоғамдық бірлестігі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елді мекендерде балалардың футбол аула клубтарын ұйымдастыруға көмек көрсету ( балаларды футбол секциясына ұйымдастыру, футбол алаңын тазалау)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 бір үйірменің меңгерушісіне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Түлек" қоғамдық бірлестігі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клубында диспут, шоу, брейн-рингтер мен көрсетілімді даярлауға және өткізуге мамандарға көмек көрсету (билборд, плакаттарды ілу)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адамға дейін бір үйірменің меңгерушісіне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Жұқтырылған адам тапшылық белгісінің алдын алу және оған күресу жөніндегі Алматы облыстық орталығы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шприц тарату;</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құжаттарды реттеу, тігу және түптеу жұмыстарын жүргізу.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дана бір рет қолданылатын шприцтерді тарату;</w:t>
            </w:r>
          </w:p>
          <w:p>
            <w:pPr>
              <w:spacing w:after="20"/>
              <w:ind w:left="20"/>
              <w:jc w:val="both"/>
            </w:pPr>
            <w:r>
              <w:rPr>
                <w:rFonts w:ascii="Times New Roman"/>
                <w:b w:val="false"/>
                <w:i w:val="false"/>
                <w:color w:val="000000"/>
                <w:sz w:val="20"/>
              </w:rPr>
              <w:t>300 құжатқа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 мемлекеттік мекемесінің Іле филиалы</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мамандарына құжаттарын қайта өндеу, рәсімдеу,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құжатқа дейін;</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үйі" мемлекеттік коммуналдық қазыналық мекемесі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Аудандағы мәдениет және спорт іс-шараларды ұйымдастыруға көмектесу (билборд ілу, сахнаны безендіру)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адамға дейін бір үйірменің меңгерушісіне</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жұмыспен қамту және әлеуметтік бағдарламалар бөлімі" мемлекеттік мекемесі</w:t>
            </w:r>
          </w:p>
        </w:tc>
        <w:tc>
          <w:tcPr>
            <w:tcW w:w="6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материалдарын рәсімдеу, құжаттарды реттеу, тігу және нөмірлеу кезінде көмек көрсету;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құжатқа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1"/>
        <w:gridCol w:w="2037"/>
        <w:gridCol w:w="1784"/>
        <w:gridCol w:w="1342"/>
        <w:gridCol w:w="1216"/>
      </w:tblGrid>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r>
              <w:br/>
            </w:r>
            <w:r>
              <w:rPr>
                <w:rFonts w:ascii="Times New Roman"/>
                <w:b w:val="false"/>
                <w:i w:val="false"/>
                <w:color w:val="000000"/>
                <w:sz w:val="20"/>
              </w:rPr>
              <w:t>
лардың еңбегіне төленетін ақының мөлшері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 көздері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 (қа-</w:t>
            </w:r>
            <w:r>
              <w:br/>
            </w:r>
            <w:r>
              <w:rPr>
                <w:rFonts w:ascii="Times New Roman"/>
                <w:b w:val="false"/>
                <w:i w:val="false"/>
                <w:color w:val="000000"/>
                <w:sz w:val="20"/>
              </w:rPr>
              <w:t>
тысу-</w:t>
            </w:r>
            <w:r>
              <w:br/>
            </w:r>
            <w:r>
              <w:rPr>
                <w:rFonts w:ascii="Times New Roman"/>
                <w:b w:val="false"/>
                <w:i w:val="false"/>
                <w:color w:val="000000"/>
                <w:sz w:val="20"/>
              </w:rPr>
              <w:t>
шы)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w:t>
            </w:r>
            <w:r>
              <w:br/>
            </w:r>
            <w:r>
              <w:rPr>
                <w:rFonts w:ascii="Times New Roman"/>
                <w:b w:val="false"/>
                <w:i w:val="false"/>
                <w:color w:val="000000"/>
                <w:sz w:val="20"/>
              </w:rPr>
              <w:t>
ныс (қа-</w:t>
            </w:r>
            <w:r>
              <w:br/>
            </w:r>
            <w:r>
              <w:rPr>
                <w:rFonts w:ascii="Times New Roman"/>
                <w:b w:val="false"/>
                <w:i w:val="false"/>
                <w:color w:val="000000"/>
                <w:sz w:val="20"/>
              </w:rPr>
              <w:t>
тысу-</w:t>
            </w:r>
            <w:r>
              <w:br/>
            </w:r>
            <w:r>
              <w:rPr>
                <w:rFonts w:ascii="Times New Roman"/>
                <w:b w:val="false"/>
                <w:i w:val="false"/>
                <w:color w:val="000000"/>
                <w:sz w:val="20"/>
              </w:rPr>
              <w:t>
шы)</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Қоғамдық жұмысты толық емес жұмыс күні жағдайында және икемді график бойынша ұйымдастыру </w:t>
            </w:r>
            <w:r>
              <w:rPr>
                <w:rFonts w:ascii="Times New Roman"/>
                <w:b w:val="false"/>
                <w:i/>
                <w:color w:val="000000"/>
                <w:sz w:val="20"/>
              </w:rPr>
              <w:t>(5 күндік толық емес жұмыс күні, 2 күн демалыс белгіленуі);</w:t>
            </w:r>
          </w:p>
          <w:p>
            <w:pPr>
              <w:spacing w:after="20"/>
              <w:ind w:left="20"/>
              <w:jc w:val="both"/>
            </w:pPr>
            <w:r>
              <w:rPr>
                <w:rFonts w:ascii="Times New Roman"/>
                <w:b w:val="false"/>
                <w:i w:val="false"/>
                <w:color w:val="000000"/>
                <w:sz w:val="20"/>
              </w:rPr>
              <w:t xml:space="preserve">Толық емес жұмыс уақыты режимімен </w:t>
            </w:r>
            <w:r>
              <w:rPr>
                <w:rFonts w:ascii="Times New Roman"/>
                <w:b w:val="false"/>
                <w:i/>
                <w:color w:val="000000"/>
                <w:sz w:val="20"/>
              </w:rPr>
              <w:t>(5-6 сағат);</w:t>
            </w:r>
          </w:p>
          <w:p>
            <w:pPr>
              <w:spacing w:after="20"/>
              <w:ind w:left="20"/>
              <w:jc w:val="both"/>
            </w:pPr>
            <w:r>
              <w:rPr>
                <w:rFonts w:ascii="Times New Roman"/>
                <w:b w:val="false"/>
                <w:i w:val="false"/>
                <w:color w:val="000000"/>
                <w:sz w:val="20"/>
              </w:rPr>
              <w:t>Жұмыс орнының жұмыс жасауға ыңғайлы болуы; еңбек қауіпсіздігінің сақталуы; еңбек ақының уақытылы төленуі және тағы да басқа қоғамдық жұмыстардың көлемі мен нақты жағдайлары келісім-шартта анықталады;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w:t>
            </w:r>
            <w:r>
              <w:br/>
            </w:r>
            <w:r>
              <w:rPr>
                <w:rFonts w:ascii="Times New Roman"/>
                <w:b w:val="false"/>
                <w:i w:val="false"/>
                <w:color w:val="000000"/>
                <w:sz w:val="20"/>
              </w:rPr>
              <w:t>
касының Заңында белгілен-</w:t>
            </w:r>
            <w:r>
              <w:br/>
            </w:r>
            <w:r>
              <w:rPr>
                <w:rFonts w:ascii="Times New Roman"/>
                <w:b w:val="false"/>
                <w:i w:val="false"/>
                <w:color w:val="000000"/>
                <w:sz w:val="20"/>
              </w:rPr>
              <w:t>
ген айлық жалақының ең төменгі мөлшері-</w:t>
            </w:r>
            <w:r>
              <w:br/>
            </w:r>
            <w:r>
              <w:rPr>
                <w:rFonts w:ascii="Times New Roman"/>
                <w:b w:val="false"/>
                <w:i w:val="false"/>
                <w:color w:val="000000"/>
                <w:sz w:val="20"/>
              </w:rPr>
              <w:t>
нен кем емес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қалалық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еңбекақы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 бюджет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