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3b90" w14:textId="2833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2013 жылғы 04 шілдедегі N 19-90 шешімі. Алматы облысының әділет департаментімен 2013 жылы 15 шілдеде N 2395 болып тіркелді. Күші жойылды - Алматы облысы Қапшағай қалалық мәслихатының 2014 жылғы 29 желтоқсандағы № 43-183 шешімімен</w:t>
      </w:r>
    </w:p>
    <w:p>
      <w:pPr>
        <w:spacing w:after="0"/>
        <w:ind w:left="0"/>
        <w:jc w:val="both"/>
      </w:pPr>
      <w:bookmarkStart w:name="z1" w:id="0"/>
      <w:r>
        <w:rPr>
          <w:rFonts w:ascii="Times New Roman"/>
          <w:b w:val="false"/>
          <w:i w:val="false"/>
          <w:color w:val="ff0000"/>
          <w:sz w:val="28"/>
        </w:rPr>
        <w:t>      Ескерту. Күші жойылды - Алматы облысы Қапшағай қалалық мәслихатының 29.12.2014 № 43-183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қалалық мәслихатының 2012 жылғы 22 желтоқсандағы "Қапшағай қаласының 2013-2015 жылдарға арналған бюджеті туралы" N 11-51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2012 жылғы 28 желтоқсанда 2265 нөмірмен тіркелген, "Нұрлы өлке" газетінің 2013 жылғы 04 қаңтардағы 179 нөмірінде жарияланған), қалалық мәслихаттың 2013 жылғы 6 наурыздағы N 14-73 "Қапшағай қаласының 2013-2015 жылдарға арналған бюджеті туралы" қалалық мәслихаттың 2012 жылғы 22 желтоқсандағы N 11-51 шешіміне өзгерістер мен толықтырулар енгізу туралы" шешіміне (нормативтік құқықтық актілерді Тіркеу тізілімінде 2013 жылғы 15 наурызда 2319 нөмірімен тіркелген, "Нұрлы өлке" газетінің 2013 жылғы 19 наурыздағы 11 (212), 26 наурыздағы 12 (213), 02 сәуірдегі 13 (214) нөмірлерінде жарияланған), қалалық мәслихаттың 2013 жылғы 3 маусымдағы N 17-88 "Қапшағай қаласының 2013-2015 жылдарға арналған бюджеті туралы" қалалық мәслихаттың 2012 жылғы 22 желтоқсандағы N 11-51 шешіміне өзгерістер енгізу туралы" шешіміне (нормативтік құқықтық актілерді Тіркеу тізілімінде 2013 жылғы 12 маусымда 2369 нөмірімен тіркелген, "Нұрлы өлке" газетінің 2013 жылғы 19 маусымдағы 23 (224) нөмірінде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"5816119" саны "5751033" санына ауыстырылсын, соның ішінде:</w:t>
      </w:r>
      <w:r>
        <w:br/>
      </w:r>
      <w:r>
        <w:rPr>
          <w:rFonts w:ascii="Times New Roman"/>
          <w:b w:val="false"/>
          <w:i w:val="false"/>
          <w:color w:val="000000"/>
          <w:sz w:val="28"/>
        </w:rPr>
        <w:t>
      "трансферттердің түсімдері" "4704029" саны "4638943" санына ауыстырылсын, оның ішінде:</w:t>
      </w:r>
      <w:r>
        <w:br/>
      </w:r>
      <w:r>
        <w:rPr>
          <w:rFonts w:ascii="Times New Roman"/>
          <w:b w:val="false"/>
          <w:i w:val="false"/>
          <w:color w:val="000000"/>
          <w:sz w:val="28"/>
        </w:rPr>
        <w:t>
      "ағымдағы нысаналы трансферттер" "1919837" саны "1945483" санына,</w:t>
      </w:r>
      <w:r>
        <w:br/>
      </w:r>
      <w:r>
        <w:rPr>
          <w:rFonts w:ascii="Times New Roman"/>
          <w:b w:val="false"/>
          <w:i w:val="false"/>
          <w:color w:val="000000"/>
          <w:sz w:val="28"/>
        </w:rPr>
        <w:t>
      "нысаналы даму трансферттері" "1639557" саны "1548825" санына ауыстырылсын;</w:t>
      </w:r>
      <w:r>
        <w:br/>
      </w:r>
      <w:r>
        <w:rPr>
          <w:rFonts w:ascii="Times New Roman"/>
          <w:b w:val="false"/>
          <w:i w:val="false"/>
          <w:color w:val="000000"/>
          <w:sz w:val="28"/>
        </w:rPr>
        <w:t>
      2) "шығындар" "6218050" саны "6152964"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1 қаңтарынан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 Нұржанов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Ахметтаев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"Қапшағай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Айгүл Төлекқызы Сатыбалдиева</w:t>
      </w:r>
      <w:r>
        <w:br/>
      </w:r>
      <w:r>
        <w:rPr>
          <w:rFonts w:ascii="Times New Roman"/>
          <w:b w:val="false"/>
          <w:i w:val="false"/>
          <w:color w:val="000000"/>
          <w:sz w:val="28"/>
        </w:rPr>
        <w:t>
      04 шілде 2013 жыл</w:t>
      </w:r>
    </w:p>
    <w:bookmarkStart w:name="z7" w:id="1"/>
    <w:p>
      <w:pPr>
        <w:spacing w:after="0"/>
        <w:ind w:left="0"/>
        <w:jc w:val="both"/>
      </w:pPr>
      <w:r>
        <w:rPr>
          <w:rFonts w:ascii="Times New Roman"/>
          <w:b w:val="false"/>
          <w:i w:val="false"/>
          <w:color w:val="000000"/>
          <w:sz w:val="28"/>
        </w:rPr>
        <w:t>
"Қапшағай қалалық мәслихатының</w:t>
      </w:r>
      <w:r>
        <w:br/>
      </w:r>
      <w:r>
        <w:rPr>
          <w:rFonts w:ascii="Times New Roman"/>
          <w:b w:val="false"/>
          <w:i w:val="false"/>
          <w:color w:val="000000"/>
          <w:sz w:val="28"/>
        </w:rPr>
        <w:t>
2012 жылғы 22 желтоқсандағы "Қапшағай</w:t>
      </w:r>
      <w:r>
        <w:br/>
      </w:r>
      <w:r>
        <w:rPr>
          <w:rFonts w:ascii="Times New Roman"/>
          <w:b w:val="false"/>
          <w:i w:val="false"/>
          <w:color w:val="000000"/>
          <w:sz w:val="28"/>
        </w:rPr>
        <w:t>
қаласының 2013-2015 жылдарға арналған</w:t>
      </w:r>
      <w:r>
        <w:br/>
      </w:r>
      <w:r>
        <w:rPr>
          <w:rFonts w:ascii="Times New Roman"/>
          <w:b w:val="false"/>
          <w:i w:val="false"/>
          <w:color w:val="000000"/>
          <w:sz w:val="28"/>
        </w:rPr>
        <w:t>
бюджеті туралы" N 11-51 шешіміне</w:t>
      </w:r>
      <w:r>
        <w:br/>
      </w:r>
      <w:r>
        <w:rPr>
          <w:rFonts w:ascii="Times New Roman"/>
          <w:b w:val="false"/>
          <w:i w:val="false"/>
          <w:color w:val="000000"/>
          <w:sz w:val="28"/>
        </w:rPr>
        <w:t>
өзгерістер енгізу туралы" Қапшағай</w:t>
      </w:r>
      <w:r>
        <w:br/>
      </w:r>
      <w:r>
        <w:rPr>
          <w:rFonts w:ascii="Times New Roman"/>
          <w:b w:val="false"/>
          <w:i w:val="false"/>
          <w:color w:val="000000"/>
          <w:sz w:val="28"/>
        </w:rPr>
        <w:t>
қалалық қалалық мәслихатының 2013</w:t>
      </w:r>
      <w:r>
        <w:br/>
      </w:r>
      <w:r>
        <w:rPr>
          <w:rFonts w:ascii="Times New Roman"/>
          <w:b w:val="false"/>
          <w:i w:val="false"/>
          <w:color w:val="000000"/>
          <w:sz w:val="28"/>
        </w:rPr>
        <w:t>
жылғы 04 шілдедегі N 19-90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"Қапшағай қаласының 2013-2015 жылдарға</w:t>
      </w:r>
      <w:r>
        <w:br/>
      </w:r>
      <w:r>
        <w:rPr>
          <w:rFonts w:ascii="Times New Roman"/>
          <w:b w:val="false"/>
          <w:i w:val="false"/>
          <w:color w:val="000000"/>
          <w:sz w:val="28"/>
        </w:rPr>
        <w:t>
арналған бюджеті туралы" Қапшағай</w:t>
      </w:r>
      <w:r>
        <w:br/>
      </w:r>
      <w:r>
        <w:rPr>
          <w:rFonts w:ascii="Times New Roman"/>
          <w:b w:val="false"/>
          <w:i w:val="false"/>
          <w:color w:val="000000"/>
          <w:sz w:val="28"/>
        </w:rPr>
        <w:t>
қалалық мәслихатының 2012 жылғы</w:t>
      </w:r>
      <w:r>
        <w:br/>
      </w:r>
      <w:r>
        <w:rPr>
          <w:rFonts w:ascii="Times New Roman"/>
          <w:b w:val="false"/>
          <w:i w:val="false"/>
          <w:color w:val="000000"/>
          <w:sz w:val="28"/>
        </w:rPr>
        <w:t>
22 желтоқсандағы N 11-51 шешімімен</w:t>
      </w:r>
      <w:r>
        <w:br/>
      </w:r>
      <w:r>
        <w:rPr>
          <w:rFonts w:ascii="Times New Roman"/>
          <w:b w:val="false"/>
          <w:i w:val="false"/>
          <w:color w:val="000000"/>
          <w:sz w:val="28"/>
        </w:rPr>
        <w:t>
бекітілген 1-қосымша</w:t>
      </w:r>
    </w:p>
    <w:bookmarkStart w:name="z8" w:id="2"/>
    <w:p>
      <w:pPr>
        <w:spacing w:after="0"/>
        <w:ind w:left="0"/>
        <w:jc w:val="left"/>
      </w:pPr>
      <w:r>
        <w:rPr>
          <w:rFonts w:ascii="Times New Roman"/>
          <w:b/>
          <w:i w:val="false"/>
          <w:color w:val="000000"/>
        </w:rPr>
        <w:t xml:space="preserve"> 
Қапшағай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709"/>
        <w:gridCol w:w="720"/>
        <w:gridCol w:w="8702"/>
        <w:gridCol w:w="226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5751033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729015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157850</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9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5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 санкциялар,</w:t>
            </w:r>
            <w:r>
              <w:br/>
            </w:r>
            <w:r>
              <w:rPr>
                <w:rFonts w:ascii="Times New Roman"/>
                <w:b w:val="false"/>
                <w:i w:val="false"/>
                <w:color w:val="000000"/>
                <w:sz w:val="20"/>
              </w:rPr>
              <w:t>
өндiрiп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4638943</w:t>
            </w:r>
          </w:p>
        </w:tc>
      </w:tr>
      <w:tr>
        <w:trPr>
          <w:trHeight w:val="6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4638943</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15"/>
        <w:gridCol w:w="717"/>
        <w:gridCol w:w="772"/>
        <w:gridCol w:w="7932"/>
        <w:gridCol w:w="22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6152964</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356455</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330777</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292225</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64383</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227842</w:t>
            </w:r>
          </w:p>
        </w:tc>
      </w:tr>
      <w:tr>
        <w:trPr>
          <w:trHeight w:val="10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r>
      <w:tr>
        <w:trPr>
          <w:trHeight w:val="12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25356</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12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 (облыстық</w:t>
            </w:r>
            <w:r>
              <w:br/>
            </w:r>
            <w:r>
              <w:rPr>
                <w:rFonts w:ascii="Times New Roman"/>
                <w:b w:val="false"/>
                <w:i w:val="false"/>
                <w:color w:val="000000"/>
                <w:sz w:val="20"/>
              </w:rPr>
              <w:t>
маңызы бар қаланың) коммуналдық меншігін</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15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42858</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40585</w:t>
            </w:r>
          </w:p>
        </w:tc>
      </w:tr>
      <w:tr>
        <w:trPr>
          <w:trHeight w:val="15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2005990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287248</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287248</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135136</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тапсырысын іске</w:t>
            </w:r>
            <w:r>
              <w:br/>
            </w:r>
            <w:r>
              <w:rPr>
                <w:rFonts w:ascii="Times New Roman"/>
                <w:b w:val="false"/>
                <w:i w:val="false"/>
                <w:color w:val="000000"/>
                <w:sz w:val="20"/>
              </w:rPr>
              <w:t>
асыруға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152112</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1276614</w:t>
            </w:r>
          </w:p>
        </w:tc>
      </w:tr>
      <w:tr>
        <w:trPr>
          <w:trHeight w:val="9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1275779</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1220314</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55465</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442128</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341020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w:t>
            </w:r>
          </w:p>
        </w:tc>
      </w:tr>
      <w:tr>
        <w:trPr>
          <w:trHeight w:val="9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11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w:t>
            </w:r>
          </w:p>
        </w:tc>
      </w:tr>
      <w:tr>
        <w:trPr>
          <w:trHeight w:val="9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9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101108</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101108</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111427</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111427</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w:t>
            </w:r>
          </w:p>
        </w:tc>
      </w:tr>
      <w:tr>
        <w:trPr>
          <w:trHeight w:val="15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спорт және ветеринар мамандарына</w:t>
            </w:r>
            <w:r>
              <w:br/>
            </w:r>
            <w:r>
              <w:rPr>
                <w:rFonts w:ascii="Times New Roman"/>
                <w:b w:val="false"/>
                <w:i w:val="false"/>
                <w:color w:val="000000"/>
                <w:sz w:val="20"/>
              </w:rPr>
              <w:t>
отын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26992</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5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қызмет</w:t>
            </w:r>
            <w:r>
              <w:br/>
            </w:r>
            <w:r>
              <w:rPr>
                <w:rFonts w:ascii="Times New Roman"/>
                <w:b w:val="false"/>
                <w:i w:val="false"/>
                <w:color w:val="000000"/>
                <w:sz w:val="20"/>
              </w:rPr>
              <w:t>
көрсетуін, жеке көмекшілермен қамтамасыз</w:t>
            </w:r>
            <w:r>
              <w:br/>
            </w:r>
            <w:r>
              <w:rPr>
                <w:rFonts w:ascii="Times New Roman"/>
                <w:b w:val="false"/>
                <w:i w:val="false"/>
                <w:color w:val="000000"/>
                <w:sz w:val="20"/>
              </w:rPr>
              <w:t>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 әлеуметтік</w:t>
            </w:r>
            <w:r>
              <w:br/>
            </w:r>
            <w:r>
              <w:rPr>
                <w:rFonts w:ascii="Times New Roman"/>
                <w:b w:val="false"/>
                <w:i w:val="false"/>
                <w:color w:val="000000"/>
                <w:sz w:val="20"/>
              </w:rPr>
              <w:t>
бағдарламаларды іске асыру жөніндегі</w:t>
            </w:r>
            <w:r>
              <w:br/>
            </w:r>
            <w:r>
              <w:rPr>
                <w:rFonts w:ascii="Times New Roman"/>
                <w:b w:val="false"/>
                <w:i w:val="false"/>
                <w:color w:val="000000"/>
                <w:sz w:val="20"/>
              </w:rPr>
              <w:t>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3370394</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1368800</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54300</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 сатып</w:t>
            </w:r>
            <w:r>
              <w:br/>
            </w:r>
            <w:r>
              <w:rPr>
                <w:rFonts w:ascii="Times New Roman"/>
                <w:b w:val="false"/>
                <w:i w:val="false"/>
                <w:color w:val="000000"/>
                <w:sz w:val="20"/>
              </w:rPr>
              <w:t>
алу жолымен алып қою және осыған</w:t>
            </w:r>
            <w:r>
              <w:br/>
            </w:r>
            <w:r>
              <w:rPr>
                <w:rFonts w:ascii="Times New Roman"/>
                <w:b w:val="false"/>
                <w:i w:val="false"/>
                <w:color w:val="000000"/>
                <w:sz w:val="20"/>
              </w:rPr>
              <w:t>
байланысты жылжымайтын мүлiктi иелiктен</w:t>
            </w:r>
            <w:r>
              <w:br/>
            </w:r>
            <w:r>
              <w:rPr>
                <w:rFonts w:ascii="Times New Roman"/>
                <w:b w:val="false"/>
                <w:i w:val="false"/>
                <w:color w:val="000000"/>
                <w:sz w:val="20"/>
              </w:rPr>
              <w:t>
айыру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1309530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үйін жобалау, салу және (немесе)</w:t>
            </w:r>
            <w:r>
              <w:br/>
            </w:r>
            <w:r>
              <w:rPr>
                <w:rFonts w:ascii="Times New Roman"/>
                <w:b w:val="false"/>
                <w:i w:val="false"/>
                <w:color w:val="000000"/>
                <w:sz w:val="20"/>
              </w:rPr>
              <w:t>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440478</w:t>
            </w:r>
          </w:p>
        </w:tc>
      </w:tr>
      <w:tr>
        <w:trPr>
          <w:trHeight w:val="9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жобалау, дамыту, жайластыру және (немесе)</w:t>
            </w:r>
            <w:r>
              <w:br/>
            </w:r>
            <w:r>
              <w:rPr>
                <w:rFonts w:ascii="Times New Roman"/>
                <w:b w:val="false"/>
                <w:i w:val="false"/>
                <w:color w:val="000000"/>
                <w:sz w:val="20"/>
              </w:rPr>
              <w:t>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869052</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инспекциясы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1470111</w:t>
            </w:r>
          </w:p>
        </w:tc>
      </w:tr>
      <w:tr>
        <w:trPr>
          <w:trHeight w:val="12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1470111</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w:t>
            </w:r>
            <w:r>
              <w:br/>
            </w:r>
            <w:r>
              <w:rPr>
                <w:rFonts w:ascii="Times New Roman"/>
                <w:b w:val="false"/>
                <w:i w:val="false"/>
                <w:color w:val="000000"/>
                <w:sz w:val="20"/>
              </w:rPr>
              <w:t>
үздіксіз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жұмыс істеуі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37722</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313814</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w:t>
            </w:r>
            <w:r>
              <w:br/>
            </w:r>
            <w:r>
              <w:rPr>
                <w:rFonts w:ascii="Times New Roman"/>
                <w:b w:val="false"/>
                <w:i w:val="false"/>
                <w:color w:val="000000"/>
                <w:sz w:val="20"/>
              </w:rPr>
              <w:t>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244075</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531483</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51616</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458884</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49702</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12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9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1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49404</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9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9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9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12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39858</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8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34184</w:t>
            </w:r>
          </w:p>
        </w:tc>
      </w:tr>
      <w:tr>
        <w:trPr>
          <w:trHeight w:val="9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іске асыру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1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11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1"/>
        <w:gridCol w:w="700"/>
        <w:gridCol w:w="756"/>
        <w:gridCol w:w="8085"/>
        <w:gridCol w:w="2195"/>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w:t>
            </w:r>
            <w:r>
              <w:br/>
            </w:r>
            <w:r>
              <w:rPr>
                <w:rFonts w:ascii="Times New Roman"/>
                <w:b w:val="false"/>
                <w:i w:val="false"/>
                <w:color w:val="000000"/>
                <w:sz w:val="20"/>
              </w:rPr>
              <w:t>
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81"/>
        <w:gridCol w:w="625"/>
        <w:gridCol w:w="719"/>
        <w:gridCol w:w="8152"/>
        <w:gridCol w:w="22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Қаржы активтерiмен операциялар бойынша</w:t>
            </w:r>
            <w:r>
              <w:br/>
            </w:r>
            <w:r>
              <w:rPr>
                <w:rFonts w:ascii="Times New Roman"/>
                <w:b w:val="false"/>
                <w:i w:val="false"/>
                <w:color w:val="000000"/>
                <w:sz w:val="20"/>
              </w:rPr>
              <w:t>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12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7"/>
        <w:gridCol w:w="755"/>
        <w:gridCol w:w="793"/>
        <w:gridCol w:w="7836"/>
        <w:gridCol w:w="224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-434989</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w:t>
            </w:r>
            <w:r>
              <w:br/>
            </w:r>
            <w:r>
              <w:rPr>
                <w:rFonts w:ascii="Times New Roman"/>
                <w:b w:val="false"/>
                <w:i w:val="false"/>
                <w:color w:val="000000"/>
                <w:sz w:val="20"/>
              </w:rPr>
              <w:t>
(профицитiн пайдалану)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434989</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