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9fda" w14:textId="2489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25 желтоқсандағы № 48 "2013-2015 жылдарға арналған аудан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5 желтоқсандағы № 116 шешімі. Ақтөбе облысының Әділет департаментінде 2013 жылғы 6 желтоқсанда № 3703 болып тіркелді. Күші жойылды - Ақтөбе облысы Шалқар аудандық мәслихатының 2014 жылғы 26 наурыздағы № 144 шешімімен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26.03.2014 № 144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ауданы мәслихатының 2012 жылғы 25 желтоқсандағы № 48 «2013-2015 жылдарға арналған аудан бюджеті туралы» (нормативтік құқықтық актілерді мемлекеттік тіркеу тізілімінде № 3481 санымен тіркелген, 2013 жылғы 16 қаңтардағы «Шалқар» газетінің 2-3(8265)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кірістер «5627752,0» сандары «5673928,6»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емес түсімдер «5410,0» сандары «5411,9» сандарына ауыстырылсын,</w:t>
      </w:r>
      <w:r>
        <w:br/>
      </w:r>
      <w:r>
        <w:rPr>
          <w:rFonts w:ascii="Times New Roman"/>
          <w:b w:val="false"/>
          <w:i w:val="false"/>
          <w:color w:val="000000"/>
          <w:sz w:val="28"/>
        </w:rPr>
        <w:t>
      трансферттер түсімдері «3956867,0» сандары «4003041,7»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шығындар «5650061,4» сандары «5696238,0» сандарына ауыстырылсын;</w:t>
      </w:r>
      <w:r>
        <w:br/>
      </w:r>
      <w:r>
        <w:rPr>
          <w:rFonts w:ascii="Times New Roman"/>
          <w:b w:val="false"/>
          <w:i w:val="false"/>
          <w:color w:val="000000"/>
          <w:sz w:val="28"/>
        </w:rPr>
        <w:t>
</w:t>
      </w:r>
      <w:r>
        <w:rPr>
          <w:rFonts w:ascii="Times New Roman"/>
          <w:b w:val="false"/>
          <w:i w:val="false"/>
          <w:color w:val="000000"/>
          <w:sz w:val="28"/>
        </w:rPr>
        <w:t>
      және, мынадай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«5-1. 2013 жылға арналған аудан бюджетінде облыстық бюджетке бастауыш, негізгі орта және жалпы орта білім беруді жан басына шаққандағы қаржыландыруды сынақтан өткізу функцияларын беруге байланысты 41641,1 мың теңге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«16972,0» сандары «14511,6» сандарына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«1500,0» сандары «672,0» сандарына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«39823,0» сандары «37148,0» сандарына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«бастауыш, негізгі орта және жалпы орта білім беруді жан басына шаққандағы қаржыландыруға көшуді сынақтан өткізуге - 51746,1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М. Жиенгазина                      С. Тулемисов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05 желтоқсандағы</w:t>
      </w:r>
      <w:r>
        <w:br/>
      </w:r>
      <w:r>
        <w:rPr>
          <w:rFonts w:ascii="Times New Roman"/>
          <w:b w:val="false"/>
          <w:i w:val="false"/>
          <w:color w:val="000000"/>
          <w:sz w:val="28"/>
        </w:rPr>
        <w:t>
№ 116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48 шешіміне 1 қосымша</w:t>
      </w:r>
    </w:p>
    <w:p>
      <w:pPr>
        <w:spacing w:after="0"/>
        <w:ind w:left="0"/>
        <w:jc w:val="left"/>
      </w:pPr>
      <w:r>
        <w:rPr>
          <w:rFonts w:ascii="Times New Roman"/>
          <w:b/>
          <w:i w:val="false"/>
          <w:color w:val="000000"/>
        </w:rPr>
        <w:t xml:space="preserve"> Шалқар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1"/>
        <w:gridCol w:w="629"/>
        <w:gridCol w:w="8031"/>
        <w:gridCol w:w="263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5673928,6</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1610227,0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380205,0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380205,0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870439,0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35467,0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9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5411,9</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4003041,7</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4003041,7</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4003041,7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89"/>
        <w:gridCol w:w="729"/>
        <w:gridCol w:w="827"/>
        <w:gridCol w:w="6958"/>
        <w:gridCol w:w="262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5696238,0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283638,1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250242,1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65796,0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168049,1</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161718,6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17384,0</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3953406,0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548072,0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548072,0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523757,0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3198338,3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3198338,3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2960000,4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238337,9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206995,7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93992,7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38075,6</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33445,1</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189047,0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63394,0</w:t>
            </w:r>
          </w:p>
        </w:tc>
      </w:tr>
      <w:tr>
        <w:trPr>
          <w:trHeight w:val="15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59227,0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17464,0</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23577,0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705368,6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152316,0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148506,0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54905,0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453807,0</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338777,0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207427,0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99245,6</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50326,6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12180,8</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63321,0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55021,0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24046,0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22006,0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10441,4</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15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15271,0</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162822,0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26243,6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23585,6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14912,6</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14912,6</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8673,0</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45596,1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45596,1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45596,1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12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41641,1</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bl>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05 желтоқсандағы</w:t>
      </w:r>
      <w:r>
        <w:br/>
      </w:r>
      <w:r>
        <w:rPr>
          <w:rFonts w:ascii="Times New Roman"/>
          <w:b w:val="false"/>
          <w:i w:val="false"/>
          <w:color w:val="000000"/>
          <w:sz w:val="28"/>
        </w:rPr>
        <w:t>
№ 116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5 қосымша</w:t>
      </w:r>
    </w:p>
    <w:p>
      <w:pPr>
        <w:spacing w:after="0"/>
        <w:ind w:left="0"/>
        <w:jc w:val="left"/>
      </w:pPr>
      <w:r>
        <w:rPr>
          <w:rFonts w:ascii="Times New Roman"/>
          <w:b/>
          <w:i w:val="false"/>
          <w:color w:val="000000"/>
        </w:rPr>
        <w:t xml:space="preserve"> Шалқар ауданы бойынша қала, ауылдық округтер әкімі</w:t>
      </w:r>
      <w:r>
        <w:br/>
      </w:r>
      <w:r>
        <w:rPr>
          <w:rFonts w:ascii="Times New Roman"/>
          <w:b/>
          <w:i w:val="false"/>
          <w:color w:val="000000"/>
        </w:rPr>
        <w:t>
аппараттарының 2013 жылға арналған бюджеттік бағдарламалары</w:t>
      </w:r>
      <w:r>
        <w:br/>
      </w:r>
      <w:r>
        <w:rPr>
          <w:rFonts w:ascii="Times New Roman"/>
          <w:b/>
          <w:i w:val="false"/>
          <w:color w:val="000000"/>
        </w:rPr>
        <w:t>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847"/>
        <w:gridCol w:w="2059"/>
        <w:gridCol w:w="3147"/>
        <w:gridCol w:w="2124"/>
      </w:tblGrid>
      <w:tr>
        <w:trPr>
          <w:trHeight w:val="25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 кент,</w:t>
            </w:r>
            <w:r>
              <w:br/>
            </w:r>
            <w:r>
              <w:rPr>
                <w:rFonts w:ascii="Times New Roman"/>
                <w:b w:val="false"/>
                <w:i w:val="false"/>
                <w:color w:val="000000"/>
                <w:sz w:val="20"/>
              </w:rPr>
              <w:t>
</w:t>
            </w:r>
            <w:r>
              <w:rPr>
                <w:rFonts w:ascii="Times New Roman"/>
                <w:b w:val="false"/>
                <w:i w:val="false"/>
                <w:color w:val="000000"/>
                <w:sz w:val="20"/>
              </w:rPr>
              <w:t>ауыл, ауылдық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w:t>
            </w:r>
            <w:r>
              <w:br/>
            </w:r>
            <w:r>
              <w:rPr>
                <w:rFonts w:ascii="Times New Roman"/>
                <w:b w:val="false"/>
                <w:i w:val="false"/>
                <w:color w:val="000000"/>
                <w:sz w:val="20"/>
              </w:rPr>
              <w:t>
</w:t>
            </w:r>
            <w:r>
              <w:rPr>
                <w:rFonts w:ascii="Times New Roman"/>
                <w:b w:val="false"/>
                <w:i w:val="false"/>
                <w:color w:val="000000"/>
                <w:sz w:val="20"/>
              </w:rPr>
              <w:t>сырқаты ауыр</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дәрігерлік көмек</w:t>
            </w:r>
            <w:r>
              <w:br/>
            </w:r>
            <w:r>
              <w:rPr>
                <w:rFonts w:ascii="Times New Roman"/>
                <w:b w:val="false"/>
                <w:i w:val="false"/>
                <w:color w:val="000000"/>
                <w:sz w:val="20"/>
              </w:rPr>
              <w:t>
</w:t>
            </w:r>
            <w:r>
              <w:rPr>
                <w:rFonts w:ascii="Times New Roman"/>
                <w:b w:val="false"/>
                <w:i w:val="false"/>
                <w:color w:val="000000"/>
                <w:sz w:val="20"/>
              </w:rPr>
              <w:t>көрсететін ең</w:t>
            </w:r>
            <w:r>
              <w:br/>
            </w:r>
            <w:r>
              <w:rPr>
                <w:rFonts w:ascii="Times New Roman"/>
                <w:b w:val="false"/>
                <w:i w:val="false"/>
                <w:color w:val="000000"/>
                <w:sz w:val="20"/>
              </w:rPr>
              <w:t>
</w:t>
            </w:r>
            <w:r>
              <w:rPr>
                <w:rFonts w:ascii="Times New Roman"/>
                <w:b w:val="false"/>
                <w:i w:val="false"/>
                <w:color w:val="000000"/>
                <w:sz w:val="20"/>
              </w:rPr>
              <w:t>жақын денсаулық</w:t>
            </w:r>
            <w:r>
              <w:br/>
            </w:r>
            <w:r>
              <w:rPr>
                <w:rFonts w:ascii="Times New Roman"/>
                <w:b w:val="false"/>
                <w:i w:val="false"/>
                <w:color w:val="000000"/>
                <w:sz w:val="20"/>
              </w:rPr>
              <w:t>
</w:t>
            </w:r>
            <w:r>
              <w:rPr>
                <w:rFonts w:ascii="Times New Roman"/>
                <w:b w:val="false"/>
                <w:i w:val="false"/>
                <w:color w:val="000000"/>
                <w:sz w:val="20"/>
              </w:rPr>
              <w:t>сақтау ұйымына</w:t>
            </w:r>
            <w:r>
              <w:br/>
            </w:r>
            <w:r>
              <w:rPr>
                <w:rFonts w:ascii="Times New Roman"/>
                <w:b w:val="false"/>
                <w:i w:val="false"/>
                <w:color w:val="000000"/>
                <w:sz w:val="20"/>
              </w:rPr>
              <w:t>
</w:t>
            </w:r>
            <w:r>
              <w:rPr>
                <w:rFonts w:ascii="Times New Roman"/>
                <w:b w:val="false"/>
                <w:i w:val="false"/>
                <w:color w:val="000000"/>
                <w:sz w:val="20"/>
              </w:rPr>
              <w:t>жеткізуді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тұрғын үй</w:t>
            </w:r>
            <w:r>
              <w:br/>
            </w:r>
            <w:r>
              <w:rPr>
                <w:rFonts w:ascii="Times New Roman"/>
                <w:b w:val="false"/>
                <w:i w:val="false"/>
                <w:color w:val="000000"/>
                <w:sz w:val="20"/>
              </w:rPr>
              <w:t>
</w:t>
            </w:r>
            <w:r>
              <w:rPr>
                <w:rFonts w:ascii="Times New Roman"/>
                <w:b w:val="false"/>
                <w:i w:val="false"/>
                <w:color w:val="000000"/>
                <w:sz w:val="20"/>
              </w:rPr>
              <w:t>қорының</w:t>
            </w:r>
            <w:r>
              <w:br/>
            </w:r>
            <w:r>
              <w:rPr>
                <w:rFonts w:ascii="Times New Roman"/>
                <w:b w:val="false"/>
                <w:i w:val="false"/>
                <w:color w:val="000000"/>
                <w:sz w:val="20"/>
              </w:rPr>
              <w:t>
</w:t>
            </w:r>
            <w:r>
              <w:rPr>
                <w:rFonts w:ascii="Times New Roman"/>
                <w:b w:val="false"/>
                <w:i w:val="false"/>
                <w:color w:val="000000"/>
                <w:sz w:val="20"/>
              </w:rPr>
              <w:t>сақталуын</w:t>
            </w:r>
            <w:r>
              <w:br/>
            </w:r>
            <w:r>
              <w:rPr>
                <w:rFonts w:ascii="Times New Roman"/>
                <w:b w:val="false"/>
                <w:i w:val="false"/>
                <w:color w:val="000000"/>
                <w:sz w:val="20"/>
              </w:rPr>
              <w:t>
</w:t>
            </w:r>
            <w:r>
              <w:rPr>
                <w:rFonts w:ascii="Times New Roman"/>
                <w:b w:val="false"/>
                <w:i w:val="false"/>
                <w:color w:val="000000"/>
                <w:sz w:val="20"/>
              </w:rPr>
              <w:t>ұйымдастыру</w:t>
            </w:r>
          </w:p>
        </w:tc>
      </w:tr>
      <w:tr>
        <w:trPr>
          <w:trHeight w:val="30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25839,0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161718,6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6330,5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1935"/>
        <w:gridCol w:w="2129"/>
        <w:gridCol w:w="1956"/>
        <w:gridCol w:w="1957"/>
        <w:gridCol w:w="2173"/>
      </w:tblGrid>
      <w:tr>
        <w:trPr>
          <w:trHeight w:val="495"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w:t>
            </w:r>
            <w:r>
              <w:br/>
            </w:r>
            <w:r>
              <w:rPr>
                <w:rFonts w:ascii="Times New Roman"/>
                <w:b w:val="false"/>
                <w:i w:val="false"/>
                <w:color w:val="000000"/>
                <w:sz w:val="20"/>
              </w:rPr>
              <w:t>
</w:t>
            </w:r>
            <w:r>
              <w:rPr>
                <w:rFonts w:ascii="Times New Roman"/>
                <w:b w:val="false"/>
                <w:i w:val="false"/>
                <w:color w:val="000000"/>
                <w:sz w:val="20"/>
              </w:rPr>
              <w:t>мобиль жол</w:t>
            </w:r>
            <w:r>
              <w:br/>
            </w:r>
            <w:r>
              <w:rPr>
                <w:rFonts w:ascii="Times New Roman"/>
                <w:b w:val="false"/>
                <w:i w:val="false"/>
                <w:color w:val="000000"/>
                <w:sz w:val="20"/>
              </w:rPr>
              <w:t>
</w:t>
            </w:r>
            <w:r>
              <w:rPr>
                <w:rFonts w:ascii="Times New Roman"/>
                <w:b w:val="false"/>
                <w:i w:val="false"/>
                <w:color w:val="000000"/>
                <w:sz w:val="20"/>
              </w:rPr>
              <w:t>дарының жұ</w:t>
            </w:r>
            <w:r>
              <w:br/>
            </w:r>
            <w:r>
              <w:rPr>
                <w:rFonts w:ascii="Times New Roman"/>
                <w:b w:val="false"/>
                <w:i w:val="false"/>
                <w:color w:val="000000"/>
                <w:sz w:val="20"/>
              </w:rPr>
              <w:t>
</w:t>
            </w:r>
            <w:r>
              <w:rPr>
                <w:rFonts w:ascii="Times New Roman"/>
                <w:b w:val="false"/>
                <w:i w:val="false"/>
                <w:color w:val="000000"/>
                <w:sz w:val="20"/>
              </w:rPr>
              <w:t>мыс 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w:t>
            </w:r>
            <w:r>
              <w:br/>
            </w:r>
            <w:r>
              <w:rPr>
                <w:rFonts w:ascii="Times New Roman"/>
                <w:b w:val="false"/>
                <w:i w:val="false"/>
                <w:color w:val="000000"/>
                <w:sz w:val="20"/>
              </w:rPr>
              <w:t>
</w:t>
            </w:r>
            <w:r>
              <w:rPr>
                <w:rFonts w:ascii="Times New Roman"/>
                <w:b w:val="false"/>
                <w:i w:val="false"/>
                <w:color w:val="000000"/>
                <w:sz w:val="20"/>
              </w:rPr>
              <w:t>тен 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ретінде "Өңірлер</w:t>
            </w:r>
            <w:r>
              <w:br/>
            </w:r>
            <w:r>
              <w:rPr>
                <w:rFonts w:ascii="Times New Roman"/>
                <w:b w:val="false"/>
                <w:i w:val="false"/>
                <w:color w:val="000000"/>
                <w:sz w:val="20"/>
              </w:rPr>
              <w:t>
</w:t>
            </w:r>
            <w:r>
              <w:rPr>
                <w:rFonts w:ascii="Times New Roman"/>
                <w:b w:val="false"/>
                <w:i w:val="false"/>
                <w:color w:val="000000"/>
                <w:sz w:val="20"/>
              </w:rPr>
              <w:t>ді 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округтарды</w:t>
            </w:r>
            <w:r>
              <w:br/>
            </w:r>
            <w:r>
              <w:rPr>
                <w:rFonts w:ascii="Times New Roman"/>
                <w:b w:val="false"/>
                <w:i w:val="false"/>
                <w:color w:val="000000"/>
                <w:sz w:val="20"/>
              </w:rPr>
              <w:t>
</w:t>
            </w:r>
            <w:r>
              <w:rPr>
                <w:rFonts w:ascii="Times New Roman"/>
                <w:b w:val="false"/>
                <w:i w:val="false"/>
                <w:color w:val="000000"/>
                <w:sz w:val="20"/>
              </w:rPr>
              <w:t>жайластыру</w:t>
            </w:r>
            <w:r>
              <w:br/>
            </w:r>
            <w:r>
              <w:rPr>
                <w:rFonts w:ascii="Times New Roman"/>
                <w:b w:val="false"/>
                <w:i w:val="false"/>
                <w:color w:val="000000"/>
                <w:sz w:val="20"/>
              </w:rPr>
              <w:t>
</w:t>
            </w:r>
            <w:r>
              <w:rPr>
                <w:rFonts w:ascii="Times New Roman"/>
                <w:b w:val="false"/>
                <w:i w:val="false"/>
                <w:color w:val="000000"/>
                <w:sz w:val="20"/>
              </w:rPr>
              <w:t>мәселелерін</w:t>
            </w:r>
            <w:r>
              <w:br/>
            </w:r>
            <w:r>
              <w:rPr>
                <w:rFonts w:ascii="Times New Roman"/>
                <w:b w:val="false"/>
                <w:i w:val="false"/>
                <w:color w:val="000000"/>
                <w:sz w:val="20"/>
              </w:rPr>
              <w:t>
</w:t>
            </w:r>
            <w:r>
              <w:rPr>
                <w:rFonts w:ascii="Times New Roman"/>
                <w:b w:val="false"/>
                <w:i w:val="false"/>
                <w:color w:val="000000"/>
                <w:sz w:val="20"/>
              </w:rPr>
              <w:t>шешу үшін</w:t>
            </w:r>
            <w:r>
              <w:br/>
            </w:r>
            <w:r>
              <w:rPr>
                <w:rFonts w:ascii="Times New Roman"/>
                <w:b w:val="false"/>
                <w:i w:val="false"/>
                <w:color w:val="000000"/>
                <w:sz w:val="20"/>
              </w:rPr>
              <w:t>
</w:t>
            </w:r>
            <w:r>
              <w:rPr>
                <w:rFonts w:ascii="Times New Roman"/>
                <w:b w:val="false"/>
                <w:i w:val="false"/>
                <w:color w:val="000000"/>
                <w:sz w:val="20"/>
              </w:rPr>
              <w:t>іс-шараларды</w:t>
            </w:r>
            <w:r>
              <w:br/>
            </w:r>
            <w:r>
              <w:rPr>
                <w:rFonts w:ascii="Times New Roman"/>
                <w:b w:val="false"/>
                <w:i w:val="false"/>
                <w:color w:val="000000"/>
                <w:sz w:val="20"/>
              </w:rPr>
              <w:t>
</w:t>
            </w:r>
            <w:r>
              <w:rPr>
                <w:rFonts w:ascii="Times New Roman"/>
                <w:b w:val="false"/>
                <w:i w:val="false"/>
                <w:color w:val="000000"/>
                <w:sz w:val="20"/>
              </w:rPr>
              <w:t>іске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31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12581,3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25564,5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12180,8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