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d579" w14:textId="598d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28 желтоқсандағы № 70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11 шілдедегі № 98 шешімі. Ақтөбе облысының Әділет департаментінде 2013 жылғы 18 шілдеде № 3609 болып тіркелді. Күші жойылды - Ақтөбе облысы Мұғалжар аудандық мәслихатының 2014 жылғы 20 ақпандағы № 146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20.02.2014 № 146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Мұғалжар аудандық мәслихатының 2012 жылғы 28 желтоқсандағы № 70 «2013-2015 жылдарға арналған аудандық бюджет туралы» (Нормативтік құқықтық кесімдерді мемлекеттік тіркеу тізілімінде № 3485 тіркелген, 2013 жылғы 17 қаңтардағы «Мұғалжар» газетінде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«10 387 108» сандары «10 386 779»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«1 716 798 мың теңге» сандары «1 716 469»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«10 392 659,8» сандары «10 392 330,8»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«494 493» сандары «494 164» сандарына өзгертілсін және келесі мазмұндағы азат жолмен толықтырылсын:</w:t>
      </w:r>
      <w:r>
        <w:br/>
      </w:r>
      <w:r>
        <w:rPr>
          <w:rFonts w:ascii="Times New Roman"/>
          <w:b w:val="false"/>
          <w:i w:val="false"/>
          <w:color w:val="000000"/>
          <w:sz w:val="28"/>
        </w:rPr>
        <w:t>
      «жергілікті атқарушы органдардың штат санын көбейтуге».</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 Аймағанбетов                       С. Салықбаев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11 шілдедегі № 98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81"/>
        <w:gridCol w:w="1034"/>
        <w:gridCol w:w="6898"/>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10 386 779,0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8 640 660,0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6 897 427,0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6 793 442,0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12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1 716 469,0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1 716 469,0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1 716 469,0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84"/>
        <w:gridCol w:w="1272"/>
        <w:gridCol w:w="864"/>
        <w:gridCol w:w="6117"/>
        <w:gridCol w:w="260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10 392 330,8</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311 332,1</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272 090,0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55 594,0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50 182,0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202 902,0</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187 317,0</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12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17 266,0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1 814,0</w:t>
            </w:r>
          </w:p>
        </w:tc>
      </w:tr>
      <w:tr>
        <w:trPr>
          <w:trHeight w:val="15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17 012,0</w:t>
            </w:r>
          </w:p>
        </w:tc>
      </w:tr>
      <w:tr>
        <w:trPr>
          <w:trHeight w:val="11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3 428 245,1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489 970,0</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489 970,0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357 570,0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2 609 984,0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2 609 984,0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2 553 415,0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56 569,0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328 291,1</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232 669,0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232 669,0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95 622,1</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6 375,0</w:t>
            </w:r>
          </w:p>
        </w:tc>
      </w:tr>
      <w:tr>
        <w:trPr>
          <w:trHeight w:val="9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56 519,1</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223 585,0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195 856,0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192 975,0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82 330,0</w:t>
            </w:r>
          </w:p>
        </w:tc>
      </w:tr>
      <w:tr>
        <w:trPr>
          <w:trHeight w:val="14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15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27 729,0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27 729,0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1 221 043,4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173 181,4</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158 131,4</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100 131,4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946 056,0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605 485,0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62 383,4</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23 671,6</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506 233,0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340 571,0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340 571,0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101 806,0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28 274,0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17 776,0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41 506,0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212 656,0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126 991,0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126 991,0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126 991,0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55 894,0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43 894,0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42 894,0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23 271,0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3 396,0</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132 861,0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15 966,0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9 320,0</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18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7 947,0</w:t>
            </w:r>
          </w:p>
        </w:tc>
      </w:tr>
      <w:tr>
        <w:trPr>
          <w:trHeight w:val="11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61 238,0</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60 738,0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12 830,0</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8 591,0</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31 930,0</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28 514,0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2 528,2</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11 шілдедегі № 98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914"/>
        <w:gridCol w:w="2191"/>
        <w:gridCol w:w="1496"/>
        <w:gridCol w:w="1616"/>
        <w:gridCol w:w="1749"/>
        <w:gridCol w:w="1715"/>
      </w:tblGrid>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724"/>
        <w:gridCol w:w="1414"/>
        <w:gridCol w:w="2155"/>
        <w:gridCol w:w="1608"/>
        <w:gridCol w:w="2277"/>
        <w:gridCol w:w="1518"/>
      </w:tblGrid>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Мемлекеттік органдардың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69662,0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27207,0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28109,0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16477,0</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16479,0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11018,0</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8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14433,0</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