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d0a" w14:textId="2b5a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2013 жылғы 24 желтоқсандағы № 127 шешімі. Ақтөбе облысының Әділет департаментінде 2014 жылғы 27 қаңтарда № 3764 болып тіркелді. Күші жойылды - Ақтөбе облысы Қобда аудандық мәслихатының 2016 жылғы 2 шілдедегі № 32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аудандық мәслихатының 02.07.2016 </w:t>
      </w:r>
      <w:r>
        <w:rPr>
          <w:rFonts w:ascii="Times New Roman"/>
          <w:b w:val="false"/>
          <w:i w:val="false"/>
          <w:color w:val="ff0000"/>
          <w:sz w:val="28"/>
        </w:rPr>
        <w:t>№ 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Қобда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К.Мусагалиев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маслихатының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127 шешімімен бекітілді</w:t>
            </w:r>
          </w:p>
        </w:tc>
      </w:tr>
    </w:tbl>
    <w:bookmarkStart w:name="z5" w:id="0"/>
    <w:p>
      <w:pPr>
        <w:spacing w:after="0"/>
        <w:ind w:left="0"/>
        <w:jc w:val="left"/>
      </w:pPr>
      <w:r>
        <w:rPr>
          <w:rFonts w:ascii="Times New Roman"/>
          <w:b/>
          <w:i w:val="false"/>
          <w:color w:val="000000"/>
        </w:rPr>
        <w:t xml:space="preserve">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ауданында әлеуметтік көмек көрсетудің, оның мөлшерін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 148 "Қазақстан Республикасындағы жергілікті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24)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төменгі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 тіршілігін объективті түрде бұзатын, ол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"Қобда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Ақтөбе облыстық филиалының Қобда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Қобда ауданы аумағында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көрсетілетін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Біржолғы әлеуметтік көмек алушыларға, мәртебесіне сәйкес жылына бір рет төменде көрсетілген атаулы және мереке күндеріне орай көрсетіледі:</w:t>
      </w:r>
      <w:r>
        <w:br/>
      </w:r>
      <w:r>
        <w:rPr>
          <w:rFonts w:ascii="Times New Roman"/>
          <w:b w:val="false"/>
          <w:i w:val="false"/>
          <w:color w:val="000000"/>
          <w:sz w:val="28"/>
        </w:rPr>
        <w:t>
      9 мамыр – Жеңіс күніне;</w:t>
      </w:r>
      <w:r>
        <w:br/>
      </w:r>
      <w:r>
        <w:rPr>
          <w:rFonts w:ascii="Times New Roman"/>
          <w:b w:val="false"/>
          <w:i w:val="false"/>
          <w:color w:val="000000"/>
          <w:sz w:val="28"/>
        </w:rPr>
        <w:t>
      1 маусым – Балаларды қорғау күніне;</w:t>
      </w:r>
      <w:r>
        <w:br/>
      </w:r>
      <w:r>
        <w:rPr>
          <w:rFonts w:ascii="Times New Roman"/>
          <w:b w:val="false"/>
          <w:i w:val="false"/>
          <w:color w:val="000000"/>
          <w:sz w:val="28"/>
        </w:rPr>
        <w:t>
      қазанның екінші жексенбісі - Мүгедектер күніне.</w:t>
      </w:r>
      <w:r>
        <w:br/>
      </w:r>
      <w:r>
        <w:rPr>
          <w:rFonts w:ascii="Times New Roman"/>
          <w:b w:val="false"/>
          <w:i w:val="false"/>
          <w:color w:val="000000"/>
          <w:sz w:val="28"/>
        </w:rPr>
        <w:t>
      </w:t>
      </w:r>
      <w:r>
        <w:rPr>
          <w:rFonts w:ascii="Times New Roman"/>
          <w:b w:val="false"/>
          <w:i w:val="false"/>
          <w:color w:val="000000"/>
          <w:sz w:val="28"/>
        </w:rPr>
        <w:t xml:space="preserve">8. Учаскелік және арнайы комиссиялар өз қызметін облыстардың атқарушы органдары бекітетін Ережелердің және орталық атқарушы органдармен бекітілген арнайы және учаскелік комиссиялар туралы </w:t>
      </w:r>
      <w:r>
        <w:rPr>
          <w:rFonts w:ascii="Times New Roman"/>
          <w:b w:val="false"/>
          <w:i w:val="false"/>
          <w:color w:val="000000"/>
          <w:sz w:val="28"/>
        </w:rPr>
        <w:t>Үлгілік ережесі</w:t>
      </w:r>
      <w:r>
        <w:rPr>
          <w:rFonts w:ascii="Times New Roman"/>
          <w:b w:val="false"/>
          <w:i w:val="false"/>
          <w:color w:val="000000"/>
          <w:sz w:val="28"/>
        </w:rPr>
        <w:t xml:space="preserve"> негізінде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шекті мөлшерін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алушылардың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4) жеңілдіктер мен кепілдіктер бойынша соғыс қатысушыларына теңестірілген адамдардың басқа санаттары;</w:t>
      </w:r>
      <w:r>
        <w:br/>
      </w:r>
      <w:r>
        <w:rPr>
          <w:rFonts w:ascii="Times New Roman"/>
          <w:b w:val="false"/>
          <w:i w:val="false"/>
          <w:color w:val="000000"/>
          <w:sz w:val="28"/>
        </w:rPr>
        <w:t>
      </w:t>
      </w:r>
      <w:r>
        <w:rPr>
          <w:rFonts w:ascii="Times New Roman"/>
          <w:b w:val="false"/>
          <w:i w:val="false"/>
          <w:color w:val="000000"/>
          <w:sz w:val="28"/>
        </w:rPr>
        <w:t>5) зейнет жасына жеткен тұлғалар;</w:t>
      </w:r>
      <w:r>
        <w:br/>
      </w:r>
      <w:r>
        <w:rPr>
          <w:rFonts w:ascii="Times New Roman"/>
          <w:b w:val="false"/>
          <w:i w:val="false"/>
          <w:color w:val="000000"/>
          <w:sz w:val="28"/>
        </w:rPr>
        <w:t>
      </w:t>
      </w:r>
      <w:r>
        <w:rPr>
          <w:rFonts w:ascii="Times New Roman"/>
          <w:b w:val="false"/>
          <w:i w:val="false"/>
          <w:color w:val="000000"/>
          <w:sz w:val="28"/>
        </w:rPr>
        <w:t>6) мүгедектер, оның ішінде 18 жасқа дейінгі мүгедек баланы тәрбиелеп отырған адамдар;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қуғын-сүргіндерден зардап шеккен адамдар;</w:t>
      </w:r>
      <w:r>
        <w:br/>
      </w:r>
      <w:r>
        <w:rPr>
          <w:rFonts w:ascii="Times New Roman"/>
          <w:b w:val="false"/>
          <w:i w:val="false"/>
          <w:color w:val="000000"/>
          <w:sz w:val="28"/>
        </w:rPr>
        <w:t>
      </w:t>
      </w:r>
      <w:r>
        <w:rPr>
          <w:rFonts w:ascii="Times New Roman"/>
          <w:b w:val="false"/>
          <w:i w:val="false"/>
          <w:color w:val="000000"/>
          <w:sz w:val="28"/>
        </w:rPr>
        <w:t>8) көпбалалы отбасылар;</w:t>
      </w:r>
      <w:r>
        <w:br/>
      </w:r>
      <w:r>
        <w:rPr>
          <w:rFonts w:ascii="Times New Roman"/>
          <w:b w:val="false"/>
          <w:i w:val="false"/>
          <w:color w:val="000000"/>
          <w:sz w:val="28"/>
        </w:rPr>
        <w:t>
      </w:t>
      </w:r>
      <w:r>
        <w:rPr>
          <w:rFonts w:ascii="Times New Roman"/>
          <w:b w:val="false"/>
          <w:i w:val="false"/>
          <w:color w:val="000000"/>
          <w:sz w:val="28"/>
        </w:rPr>
        <w:t>9) жетім балалар, ата-анасының қамқорлығынсыз қалған балалар, балалар үйінің түлектері;</w:t>
      </w:r>
      <w:r>
        <w:br/>
      </w:r>
      <w:r>
        <w:rPr>
          <w:rFonts w:ascii="Times New Roman"/>
          <w:b w:val="false"/>
          <w:i w:val="false"/>
          <w:color w:val="000000"/>
          <w:sz w:val="28"/>
        </w:rPr>
        <w:t>
      </w:t>
      </w:r>
      <w:r>
        <w:rPr>
          <w:rFonts w:ascii="Times New Roman"/>
          <w:b w:val="false"/>
          <w:i w:val="false"/>
          <w:color w:val="000000"/>
          <w:sz w:val="28"/>
        </w:rPr>
        <w:t>10)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11) онкологиялық аурулардан зардап шегетін азаматтар, ҚТВ инфекциясын жұқтырған және туберкулездің әртүрлі түрімен ауыратын науқастар.</w:t>
      </w:r>
      <w:r>
        <w:br/>
      </w:r>
      <w:r>
        <w:rPr>
          <w:rFonts w:ascii="Times New Roman"/>
          <w:b w:val="false"/>
          <w:i w:val="false"/>
          <w:color w:val="000000"/>
          <w:sz w:val="28"/>
        </w:rPr>
        <w:t>
      Әлеуметтік көмек жоғарыда аталған тұлғаларға мемлекеттің толық қамтамасыз етуінде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10. Өмірлік қиын жағдай туындағанда әлеуметтік көмектің межелі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150 000 (жүз елу мың) теңгеге дейінгі шекте;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теңестірілген адамдарға, 100 000 (жүз мың) теңгеге дейінгі шекте;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мүгедектеріне теңестірілген адамдарға, 100 000 (жүз мың) теңгеге дейінгі шекте;</w:t>
      </w:r>
      <w:r>
        <w:br/>
      </w:r>
      <w:r>
        <w:rPr>
          <w:rFonts w:ascii="Times New Roman"/>
          <w:b w:val="false"/>
          <w:i w:val="false"/>
          <w:color w:val="000000"/>
          <w:sz w:val="28"/>
        </w:rPr>
        <w:t>
      </w:t>
      </w:r>
      <w:r>
        <w:rPr>
          <w:rFonts w:ascii="Times New Roman"/>
          <w:b w:val="false"/>
          <w:i w:val="false"/>
          <w:color w:val="000000"/>
          <w:sz w:val="28"/>
        </w:rPr>
        <w:t>4) жеңілдіктер мен кепілдіктер бойынша соғыс қатысушыларына теңестірілген адамдардың басқа санаттарына,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5) зейнет жасына жеткен тұлғаларға, 60 000 (алпыс мың) теңгеге дейінгі шекте;</w:t>
      </w:r>
      <w:r>
        <w:br/>
      </w:r>
      <w:r>
        <w:rPr>
          <w:rFonts w:ascii="Times New Roman"/>
          <w:b w:val="false"/>
          <w:i w:val="false"/>
          <w:color w:val="000000"/>
          <w:sz w:val="28"/>
        </w:rPr>
        <w:t>
      </w:t>
      </w:r>
      <w:r>
        <w:rPr>
          <w:rFonts w:ascii="Times New Roman"/>
          <w:b w:val="false"/>
          <w:i w:val="false"/>
          <w:color w:val="000000"/>
          <w:sz w:val="28"/>
        </w:rPr>
        <w:t>6) мүгедектер, оның ішінде 18 жасқа дейінгі мүгедек баланы тәрбиелеуші тұлғаларға, 60 000 (алпыс мың) теңгеге дейінгі шекте;</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w:t>
      </w:r>
      <w:r>
        <w:rPr>
          <w:rFonts w:ascii="Times New Roman"/>
          <w:b w:val="false"/>
          <w:i w:val="false"/>
          <w:color w:val="000000"/>
          <w:sz w:val="28"/>
        </w:rPr>
        <w:t>8) көпбалалы отбасыларға, 60 000 (алпыс мың) теңгеге дейінгі шекте;</w:t>
      </w:r>
      <w:r>
        <w:br/>
      </w:r>
      <w:r>
        <w:rPr>
          <w:rFonts w:ascii="Times New Roman"/>
          <w:b w:val="false"/>
          <w:i w:val="false"/>
          <w:color w:val="000000"/>
          <w:sz w:val="28"/>
        </w:rPr>
        <w:t>
      </w:t>
      </w:r>
      <w:r>
        <w:rPr>
          <w:rFonts w:ascii="Times New Roman"/>
          <w:b w:val="false"/>
          <w:i w:val="false"/>
          <w:color w:val="000000"/>
          <w:sz w:val="28"/>
        </w:rPr>
        <w:t>9) балалар, оның ішінде жетім балалар, ата-анасының қамқорлығынсыз қалған балалар, балалар үйінің түлектеріне, 60 000 (алпыс мың) теңгеге дейінгі шекте;</w:t>
      </w:r>
      <w:r>
        <w:br/>
      </w:r>
      <w:r>
        <w:rPr>
          <w:rFonts w:ascii="Times New Roman"/>
          <w:b w:val="false"/>
          <w:i w:val="false"/>
          <w:color w:val="000000"/>
          <w:sz w:val="28"/>
        </w:rPr>
        <w:t>
      </w:t>
      </w:r>
      <w:r>
        <w:rPr>
          <w:rFonts w:ascii="Times New Roman"/>
          <w:b w:val="false"/>
          <w:i w:val="false"/>
          <w:color w:val="000000"/>
          <w:sz w:val="28"/>
        </w:rPr>
        <w:t>10) аз қамтылған азаматтарға, 60 000 (алпыс мың) теңгеге дейінгі шекте;</w:t>
      </w:r>
      <w:r>
        <w:br/>
      </w:r>
      <w:r>
        <w:rPr>
          <w:rFonts w:ascii="Times New Roman"/>
          <w:b w:val="false"/>
          <w:i w:val="false"/>
          <w:color w:val="000000"/>
          <w:sz w:val="28"/>
        </w:rPr>
        <w:t>
      </w:t>
      </w:r>
      <w:r>
        <w:rPr>
          <w:rFonts w:ascii="Times New Roman"/>
          <w:b w:val="false"/>
          <w:i w:val="false"/>
          <w:color w:val="000000"/>
          <w:sz w:val="28"/>
        </w:rPr>
        <w:t>11) онкологиялық аурулардан зардап шегетін азаматтарға, ҚТВ инфекциясын жұқтырған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11. Өрт салдарынан немесе табиғи зілзаланың салдарынан не оның мүлкіне зиян келтірілгенде не әлеуметтік маңызы бар ауруы болғанда, әлеуметтік көмек өтініш беру негізінде көрсетіледі, егер өтініш өмірлік қиын жағдай туындаған сәттен бастап алты ай мерзімнен кейін уақыттан соң жасалмаған болса.</w:t>
      </w:r>
      <w:r>
        <w:br/>
      </w:r>
      <w:r>
        <w:rPr>
          <w:rFonts w:ascii="Times New Roman"/>
          <w:b w:val="false"/>
          <w:i w:val="false"/>
          <w:color w:val="000000"/>
          <w:sz w:val="28"/>
        </w:rPr>
        <w:t>
      Азаматтарға өмірлік қиын жағдайлар туындаған кезде,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 мен мүгедектерінен басқасы).</w:t>
      </w:r>
      <w:r>
        <w:br/>
      </w:r>
      <w:r>
        <w:rPr>
          <w:rFonts w:ascii="Times New Roman"/>
          <w:b w:val="false"/>
          <w:i w:val="false"/>
          <w:color w:val="000000"/>
          <w:sz w:val="28"/>
        </w:rPr>
        <w:t>
      Ұлы Отан соғысының қатысушылары мен мүгедектері үшін өмірлік қиын жағдай туындағанда, әлеуметтік көмек табысын ескермей көрсетіледі.</w:t>
      </w:r>
      <w:r>
        <w:br/>
      </w:r>
      <w:r>
        <w:rPr>
          <w:rFonts w:ascii="Times New Roman"/>
          <w:b w:val="false"/>
          <w:i w:val="false"/>
          <w:color w:val="000000"/>
          <w:sz w:val="28"/>
        </w:rPr>
        <w:t>
      </w:t>
      </w:r>
      <w:r>
        <w:rPr>
          <w:rFonts w:ascii="Times New Roman"/>
          <w:b w:val="false"/>
          <w:i w:val="false"/>
          <w:color w:val="000000"/>
          <w:sz w:val="28"/>
        </w:rPr>
        <w:t>12. Әлеуметтік көмектің тағайындалған бір түрі бір жыл мерзім ішінде қайталай көрсетілмейді.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Қобда аудандық мәслихатының ең төмен күнкөріс деңгейіне еселік қатынаста белгілейтін шектен аспайтын жан басына шаққандығы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13.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14. Әрбір жекелеген жағдайда көрсетілетін әлеуметтік көмек мөлшерін арнайы комиссия айқындайды және оны әлеуметтік көмек көрcету қажеттілігі туралы қорытындыда көрсетеді.</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16.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 немесе құжатты ұсынады.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18. Өмірлік қиын жағдай туындаған кезде әлеуметтік көмек көрсетуге өтініш келіп түскен кезде уәкілетті орган немесе кент, ауыл, ауылдық округтың әкімі бір жұмыс күні ішінде өтініш берушінің құжаттарын адамның (отбасының) материалдық жағдайына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19.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20. Әлеуметтік көмек көрсету үшін құжаттар жетіспеген жағдайда уәкілетті орган әлеуметтік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23. Арнайы комиссия құжаттар келіп түскен күннен бастап екі жұмыс күні ішінде әлеуметтік көмек көрсету қажетілігі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24. Уәкілетті орган өтініш берушінің әлеуметтік көмек алуға қажетті құжаттар мен арнайы комиссияның әлеуметтік көмек көрсету қажеттілігі туралы қортындысының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жағдайларда уәкілетті орган өтініш берушіден кент, ауыл, ауылдық округтың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26.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27.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дәйексізідігі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Қобда аудандық мәслихаты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28. Әлеуметтік көмек ұсынуға шығыстарды қаржыландыру ауданның бюджетінде көзделген ағымдағы қаржы жылына арналған шегінде жүзеге асырылады.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Әлеуметтік көмек көрсетуді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Қобда ауданы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30.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8.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Әлеуметтік көмек көрсетуді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