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3d49" w14:textId="0023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80 "2013-2015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30 шілдедегі № 135 шешімі. Ақтөбе облысының Әділет департаментінде 2013 жылғы 22 тамызда № 3640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мәслихатының "2013-2015 жылдарға арналған Қарғалы ауданының бюджеті туралы" 2012 жылғы 21 желтоқсандағы № 80 (нормативтік құқықтық кесімдерді мемлекеттік тіркеу Тізіліміне № 3490 тіркелген, 2013 жылғы 22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"2 276 717" саны "2 296 065"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"1 797 147" саны "1 816 495"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"2 349 219" саны "2 368 567" сандарымен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"255" саны "250" сандарымен ауыстырылсын,</w:t>
      </w:r>
    </w:p>
    <w:p>
      <w:pPr>
        <w:spacing w:after="0"/>
        <w:ind w:left="0"/>
        <w:jc w:val="both"/>
      </w:pPr>
      <w:r>
        <w:rPr>
          <w:rFonts w:ascii="Times New Roman"/>
          <w:b w:val="false"/>
          <w:i w:val="false"/>
          <w:color w:val="000000"/>
          <w:sz w:val="28"/>
        </w:rPr>
        <w:t>
            келесі мазмұндағы жолдармен толықтырылсын:</w:t>
      </w:r>
    </w:p>
    <w:p>
      <w:pPr>
        <w:spacing w:after="0"/>
        <w:ind w:left="0"/>
        <w:jc w:val="both"/>
      </w:pPr>
      <w:r>
        <w:rPr>
          <w:rFonts w:ascii="Times New Roman"/>
          <w:b w:val="false"/>
          <w:i w:val="false"/>
          <w:color w:val="000000"/>
          <w:sz w:val="28"/>
        </w:rPr>
        <w:t>
      3 900 мың теңге – сумен жабдықтау және су бұру жүйесін дамытуға;</w:t>
      </w:r>
    </w:p>
    <w:p>
      <w:pPr>
        <w:spacing w:after="0"/>
        <w:ind w:left="0"/>
        <w:jc w:val="both"/>
      </w:pPr>
      <w:r>
        <w:rPr>
          <w:rFonts w:ascii="Times New Roman"/>
          <w:b w:val="false"/>
          <w:i w:val="false"/>
          <w:color w:val="000000"/>
          <w:sz w:val="28"/>
        </w:rPr>
        <w:t xml:space="preserve">
      15 453 мың теңге –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w:t>
      </w:r>
    </w:p>
    <w:bookmarkStart w:name="z5" w:id="4"/>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мазмұндалсын.</w:t>
      </w:r>
    </w:p>
    <w:bookmarkEnd w:id="4"/>
    <w:bookmarkStart w:name="z6" w:id="5"/>
    <w:p>
      <w:pPr>
        <w:spacing w:after="0"/>
        <w:ind w:left="0"/>
        <w:jc w:val="both"/>
      </w:pPr>
      <w:r>
        <w:rPr>
          <w:rFonts w:ascii="Times New Roman"/>
          <w:b w:val="false"/>
          <w:i w:val="false"/>
          <w:color w:val="000000"/>
          <w:sz w:val="28"/>
        </w:rPr>
        <w:t>
      2.Осы шешім 2013 жылғы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Г.Нуредилова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30 шілдедегі</w:t>
            </w:r>
            <w:r>
              <w:br/>
            </w:r>
            <w:r>
              <w:rPr>
                <w:rFonts w:ascii="Times New Roman"/>
                <w:b w:val="false"/>
                <w:i w:val="false"/>
                <w:color w:val="000000"/>
                <w:sz w:val="20"/>
              </w:rPr>
              <w:t>№ 135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1532278,3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30 шілдедегі</w:t>
            </w:r>
            <w:r>
              <w:br/>
            </w:r>
            <w:r>
              <w:rPr>
                <w:rFonts w:ascii="Times New Roman"/>
                <w:b w:val="false"/>
                <w:i w:val="false"/>
                <w:color w:val="000000"/>
                <w:sz w:val="20"/>
              </w:rPr>
              <w:t>№ 135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158158,0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