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970b" w14:textId="8f49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тұратын аз қамтылған және мұқтаж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10 шілдедегі № 126 шешімі. Ақтөбе облысының Әділет департаментінде 2013 жылғы 5 тамызда № 3624 болып тіркелді. Күші жойылды - Ақтөбе облысы Қарғалы аудандық мәслихатының 2017 жылғы 20 қарашадағы № 179 шешімімен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 Қарғалы аудандық мәслихатының 20.11.2017 </w:t>
      </w:r>
      <w:r>
        <w:rPr>
          <w:rFonts w:ascii="Times New Roman"/>
          <w:b w:val="false"/>
          <w:i w:val="false"/>
          <w:color w:val="ff0000"/>
          <w:sz w:val="28"/>
        </w:rPr>
        <w:t>№ 179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Қаулысымен бекітілген тұрғын үй көмегін беру туралы Ережесінің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16 қазандағы № 1316 "Қазақстан Республикасы Үкіметінің 2009 жылғы 30 желтоқсандағы № 2314 "Тұрғын үй көмегін көрсету Ережесін бекіту туралы" Қаулысына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Құрылыс және тұрғын үй-коммуналдық шаруашылық iстерi Агенттiгi төрағасының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ЕТТІ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Қарғалы ауданында тұратын аз қамтылған және мұқтаж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 (Қоса беріледі).</w:t>
      </w:r>
    </w:p>
    <w:bookmarkEnd w:id="1"/>
    <w:bookmarkStart w:name="z3" w:id="2"/>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Нуредилова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2013 жылғы 10 шілдедегі № 126 шешімімен бекітілген</w:t>
            </w:r>
          </w:p>
        </w:tc>
      </w:tr>
    </w:tbl>
    <w:p>
      <w:pPr>
        <w:spacing w:after="0"/>
        <w:ind w:left="0"/>
        <w:jc w:val="left"/>
      </w:pPr>
      <w:r>
        <w:rPr>
          <w:rFonts w:ascii="Times New Roman"/>
          <w:b/>
          <w:i w:val="false"/>
          <w:color w:val="000000"/>
        </w:rPr>
        <w:t xml:space="preserve"> Қарғалы ауданында тұратын аз қамтылған және мұқтаж отбасыларға (азаматтарға) тұрғын үй көмегін көрсету</w:t>
      </w:r>
      <w:r>
        <w:br/>
      </w:r>
      <w:r>
        <w:rPr>
          <w:rFonts w:ascii="Times New Roman"/>
          <w:b/>
          <w:i w:val="false"/>
          <w:color w:val="000000"/>
        </w:rPr>
        <w:t>ЕРЕЖЕСІ</w:t>
      </w:r>
    </w:p>
    <w:p>
      <w:pPr>
        <w:spacing w:after="0"/>
        <w:ind w:left="0"/>
        <w:jc w:val="both"/>
      </w:pPr>
      <w:r>
        <w:rPr>
          <w:rFonts w:ascii="Times New Roman"/>
          <w:b w:val="false"/>
          <w:i w:val="false"/>
          <w:color w:val="000000"/>
          <w:sz w:val="28"/>
        </w:rPr>
        <w:t xml:space="preserve">
      Осы Ереже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Қаулысымен бекітілген тұрғын үй көмегін беру туралы Ережесінің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16 қазандағы № 1316 "Қазақстан Республикасы Үкіметінің 2009 жылғы 30 желтоқсандағы № 2314 "Тұрғын үй көмегін көрсету Ережесін бекіту туралы" Қаулысына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Құрылыс және тұрғын үй-коммуналдық шаруашылық iстерi Агенттiгi төрағасының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Қарғалы ауданында тұратын аз қамтылған және мұқтаж отбасыларға (азаматтарға) тұрғын үй көмегін тағайындаудың мөлшерін және тәртібін анықтайды.</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Тұрғын үй көмегі Қарғалы ауданы аумағында тұрақты жекелешендірілген тұрғынжайларда тұратын тұлғаларға немесе мемлекеттік тұрғын үй қорындағы тұрғынжайларды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 ұсынылады.</w:t>
      </w:r>
    </w:p>
    <w:p>
      <w:pPr>
        <w:spacing w:after="0"/>
        <w:ind w:left="0"/>
        <w:jc w:val="both"/>
      </w:pPr>
      <w:r>
        <w:rPr>
          <w:rFonts w:ascii="Times New Roman"/>
          <w:b w:val="false"/>
          <w:i w:val="false"/>
          <w:color w:val="000000"/>
          <w:sz w:val="28"/>
        </w:rPr>
        <w:t>
      Жекелешендірілген тұрғынжайларда тұратын немесе мемлекеттік тұрғын үй қорындағы үй –жайларды (пәтерлерді) жалдаушылар (қосымша жалдаушылар) болып табылатын отбасыларға (азаматтарға) кондоминиум объектісінің ортақ мүлкін - ұстауға жұмсалатын шығыстар үлесінің шегі отбасының жиынтық табысының 10 пайыз мөлшерінде белгіленеді,бірақ отбасында мүгедек балалары барлар, 1, 2, 3 топ мүгедектеріне 2 пайыз мөлшерінде жылытылатын тұрғын үй көлеміне байланысты төленеді.</w:t>
      </w:r>
    </w:p>
    <w:p>
      <w:pPr>
        <w:spacing w:after="0"/>
        <w:ind w:left="0"/>
        <w:jc w:val="both"/>
      </w:pPr>
      <w:r>
        <w:rPr>
          <w:rFonts w:ascii="Times New Roman"/>
          <w:b w:val="false"/>
          <w:i w:val="false"/>
          <w:color w:val="000000"/>
          <w:sz w:val="28"/>
        </w:rPr>
        <w:t>
      Тұрғын үй көмегін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жекешелендірілген тұрғын үй-жайларында (пәтерлерде), жеке тұрғын үйде тұрып жатқандарға, коммуналдық қызметтер мен байланыс қызметтерін тұтынуға нормалар шегінде ақы төлеу сомасы мен отбасының (азаматтардың) осы мақсаттарға жұмсаған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І, ІІ-топ мүгедектеріне, жетім балаларға, аз қамтылған отбасыларға жеке тұрғын үй қорынан жергілікті атқарушы органнан жалдаған тұрғын үйді пайдаланғаны үшін 50 пайыз көлемінде тұрғын үйді жалдау ақысы қайтарылады.</w:t>
      </w:r>
    </w:p>
    <w:p>
      <w:pPr>
        <w:spacing w:after="0"/>
        <w:ind w:left="0"/>
        <w:jc w:val="both"/>
      </w:pPr>
      <w:r>
        <w:rPr>
          <w:rFonts w:ascii="Times New Roman"/>
          <w:b w:val="false"/>
          <w:i w:val="false"/>
          <w:color w:val="000000"/>
          <w:sz w:val="28"/>
        </w:rPr>
        <w:t>
      Аудандық әкімшіліктегі тұрғын үй инспекциясымен келісілген, үй иелерімен жиналыста кондоминиум объектілерін басқару органдарының басшыларының қолдарымен және мөрлерімен бекітілген коммуналдық қызметті төлеу бойынша жеңілдіктерін алушылар және кондоминиум ортақ мүлікке күрделі жөндеудің жекелеген түрін өткізу үшін шығындар сметасын негізге ала отырып, кондоминиум ортақ мүлікке күрделі жөндеуге нысаналы жарнаны төлеу туралы түбіртегіне сәйкес тұрғын үй көмегін алушыларға 50% көлемінде және тек қана тұрғын үй көмегін тағайындау кезеңінде ғана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Қарғалы аудандық мәслихатының 07.11.2013 </w:t>
      </w:r>
      <w:r>
        <w:rPr>
          <w:rFonts w:ascii="Times New Roman"/>
          <w:b w:val="false"/>
          <w:i w:val="false"/>
          <w:color w:val="ff0000"/>
          <w:sz w:val="28"/>
        </w:rPr>
        <w:t>№ 156</w:t>
      </w:r>
      <w:r>
        <w:rPr>
          <w:rFonts w:ascii="Times New Roman"/>
          <w:b w:val="false"/>
          <w:i w:val="false"/>
          <w:color w:val="ff0000"/>
          <w:sz w:val="28"/>
        </w:rPr>
        <w:t xml:space="preserve"> (01.01.2014 бастап қолданысқа енгізіледі); 05.06.2015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Тұрғын үйді ұстауға және коммуналдық қызметтерді тұтыну белгіленген көлемнің нормасынан жоғары болса, төлем жалпыға бірдей негізде жүргізіледі.</w:t>
      </w:r>
    </w:p>
    <w:bookmarkEnd w:id="4"/>
    <w:bookmarkStart w:name="z11" w:id="5"/>
    <w:p>
      <w:pPr>
        <w:spacing w:after="0"/>
        <w:ind w:left="0"/>
        <w:jc w:val="both"/>
      </w:pPr>
      <w:r>
        <w:rPr>
          <w:rFonts w:ascii="Times New Roman"/>
          <w:b w:val="false"/>
          <w:i w:val="false"/>
          <w:color w:val="000000"/>
          <w:sz w:val="28"/>
        </w:rPr>
        <w:t>
      3. Телефонға абоненттік төлемдер тарифтерінің жоғарылатылған өтемақысы тұрғын үй көмегін алатын әлеуметтік қорғалған, қалалық телекоммуникация байланысының абоненттері болып табылатын азаматтарға ұсынылады.</w:t>
      </w:r>
    </w:p>
    <w:bookmarkEnd w:id="5"/>
    <w:p>
      <w:pPr>
        <w:spacing w:after="0"/>
        <w:ind w:left="0"/>
        <w:jc w:val="both"/>
      </w:pPr>
      <w:r>
        <w:rPr>
          <w:rFonts w:ascii="Times New Roman"/>
          <w:b w:val="false"/>
          <w:i w:val="false"/>
          <w:color w:val="000000"/>
          <w:sz w:val="28"/>
        </w:rPr>
        <w:t>
      Өтемақы шараларымен қамтамасыз етілетін тұрғын үй көлемінің нормасы 1 адамға 18 шаршы метр көлемінде қабылданады. Жалғыз тұратын азаматтар үшін жәрдемақы шараларымен қамтамасыз етілетін тұрғын үй көлемінің нормасы 31 шаршы метр көлемінде қабылданады, бірақ бір бөлмелі пәтердің көлемінен кем емес болмауы керек.</w:t>
      </w:r>
    </w:p>
    <w:p>
      <w:pPr>
        <w:spacing w:after="0"/>
        <w:ind w:left="0"/>
        <w:jc w:val="both"/>
      </w:pPr>
      <w:r>
        <w:rPr>
          <w:rFonts w:ascii="Times New Roman"/>
          <w:b w:val="false"/>
          <w:i w:val="false"/>
          <w:color w:val="000000"/>
          <w:sz w:val="28"/>
        </w:rPr>
        <w:t>
      Тұрғын үй көмегін есептеуде электр энергиясын пайдаланғаны үшін айына бір адамға 60 киловатт/сағат көлемінде, бірақ отбасына 120 киловатт/сағаттан астам емес болып есептеледі.</w:t>
      </w:r>
    </w:p>
    <w:bookmarkStart w:name="z12" w:id="6"/>
    <w:p>
      <w:pPr>
        <w:spacing w:after="0"/>
        <w:ind w:left="0"/>
        <w:jc w:val="both"/>
      </w:pPr>
      <w:r>
        <w:rPr>
          <w:rFonts w:ascii="Times New Roman"/>
          <w:b w:val="false"/>
          <w:i w:val="false"/>
          <w:color w:val="000000"/>
          <w:sz w:val="28"/>
        </w:rPr>
        <w:t>
      4. Тұрғын үй көмегін есептеуде айына бір адамға тұрмыстық-шаруашылық қажеттіліктерге су жылыту, ас дайындаудағы табиғи және сұйылған газ шығындарының нормалары белгіленсін:</w:t>
      </w:r>
    </w:p>
    <w:bookmarkEnd w:id="6"/>
    <w:p>
      <w:pPr>
        <w:spacing w:after="0"/>
        <w:ind w:left="0"/>
        <w:jc w:val="both"/>
      </w:pPr>
      <w:r>
        <w:rPr>
          <w:rFonts w:ascii="Times New Roman"/>
          <w:b w:val="false"/>
          <w:i w:val="false"/>
          <w:color w:val="000000"/>
          <w:sz w:val="28"/>
        </w:rPr>
        <w:t>
      1) орталықтандырылған ыстық сумен жабдықтау жүйесі және газ плитасы бар болған жағдайда-10 кубтық метр;</w:t>
      </w:r>
    </w:p>
    <w:p>
      <w:pPr>
        <w:spacing w:after="0"/>
        <w:ind w:left="0"/>
        <w:jc w:val="both"/>
      </w:pPr>
      <w:r>
        <w:rPr>
          <w:rFonts w:ascii="Times New Roman"/>
          <w:b w:val="false"/>
          <w:i w:val="false"/>
          <w:color w:val="000000"/>
          <w:sz w:val="28"/>
        </w:rPr>
        <w:t>
      2) адам тұратын жерлерді жылыту үшін (15 қазаннан бастап 15 сәуірді қосқанда) жылыту аумағының 1 квадрат метріне 10 кубтық метрден.</w:t>
      </w:r>
    </w:p>
    <w:p>
      <w:pPr>
        <w:spacing w:after="0"/>
        <w:ind w:left="0"/>
        <w:jc w:val="both"/>
      </w:pPr>
      <w:r>
        <w:rPr>
          <w:rFonts w:ascii="Times New Roman"/>
          <w:b w:val="false"/>
          <w:i w:val="false"/>
          <w:color w:val="000000"/>
          <w:sz w:val="28"/>
        </w:rPr>
        <w:t>
      Коммуналдық қызметтерді есептейтін есептегіш құралдары бар тұтынушылардың әлеуметтік нормаларын есептеу кезінде есептегіштердің көрсеткіші бойынша нақты шығындар алынады, бірақ шығындар белгіленген нормативтер мен тарифтерден жоғары аспауы қажет.</w:t>
      </w:r>
    </w:p>
    <w:p>
      <w:pPr>
        <w:spacing w:after="0"/>
        <w:ind w:left="0"/>
        <w:jc w:val="both"/>
      </w:pPr>
      <w:r>
        <w:rPr>
          <w:rFonts w:ascii="Times New Roman"/>
          <w:b w:val="false"/>
          <w:i w:val="false"/>
          <w:color w:val="000000"/>
          <w:sz w:val="28"/>
        </w:rPr>
        <w:t>
      Коммуналдық қызметтерді тұтынудың нормативтері (сумен қамту, газбен қамту, канализация, жылу қуаты, қоқыс) нақты пайдаланғанына қарай белгіленеді.</w:t>
      </w:r>
    </w:p>
    <w:bookmarkStart w:name="z6" w:id="7"/>
    <w:p>
      <w:pPr>
        <w:spacing w:after="0"/>
        <w:ind w:left="0"/>
        <w:jc w:val="left"/>
      </w:pPr>
      <w:r>
        <w:rPr>
          <w:rFonts w:ascii="Times New Roman"/>
          <w:b/>
          <w:i w:val="false"/>
          <w:color w:val="000000"/>
        </w:rPr>
        <w:t xml:space="preserve"> 2. Тұрғын үй көмегін тағайындау және төлеу</w:t>
      </w:r>
    </w:p>
    <w:bookmarkEnd w:id="7"/>
    <w:bookmarkStart w:name="z13" w:id="8"/>
    <w:p>
      <w:pPr>
        <w:spacing w:after="0"/>
        <w:ind w:left="0"/>
        <w:jc w:val="both"/>
      </w:pPr>
      <w:r>
        <w:rPr>
          <w:rFonts w:ascii="Times New Roman"/>
          <w:b w:val="false"/>
          <w:i w:val="false"/>
          <w:color w:val="000000"/>
          <w:sz w:val="28"/>
        </w:rPr>
        <w:t>
      5. Тұрғын үй жәрдемақысы өтініш берілген күннен бастап ағымдағы тоқсанға тағайындалады, бұл тұста отбасының өткен тоқсандағы табыстары мен коммуналдық қызметтерінің шығындары есепке алынады.</w:t>
      </w:r>
    </w:p>
    <w:bookmarkEnd w:id="8"/>
    <w:bookmarkStart w:name="z14" w:id="9"/>
    <w:p>
      <w:pPr>
        <w:spacing w:after="0"/>
        <w:ind w:left="0"/>
        <w:jc w:val="both"/>
      </w:pPr>
      <w:r>
        <w:rPr>
          <w:rFonts w:ascii="Times New Roman"/>
          <w:b w:val="false"/>
          <w:i w:val="false"/>
          <w:color w:val="000000"/>
          <w:sz w:val="28"/>
        </w:rPr>
        <w:t>
      6. Отбасының табыстары, тұрғын үйді ұстауға және коммуналдық қызметтердің төлемдерінің тарифтері өзгерген кезде "Қарғалы аудандық жұмыспен қамту және әлеуметтік бағдарламалар бөлімі" мемлекеттік мекемесі бұрын есептелген тұрғын үй көмегіне қайта есептеу жүргізеді.</w:t>
      </w:r>
    </w:p>
    <w:bookmarkEnd w:id="9"/>
    <w:bookmarkStart w:name="z9" w:id="10"/>
    <w:p>
      <w:pPr>
        <w:spacing w:after="0"/>
        <w:ind w:left="0"/>
        <w:jc w:val="both"/>
      </w:pPr>
      <w:r>
        <w:rPr>
          <w:rFonts w:ascii="Times New Roman"/>
          <w:b w:val="false"/>
          <w:i w:val="false"/>
          <w:color w:val="000000"/>
          <w:sz w:val="28"/>
        </w:rPr>
        <w:t>
      7. Тұрғын үй көмегі өтініш және келесі құжаттар негізінде тағайындалады:</w:t>
      </w:r>
    </w:p>
    <w:bookmarkEnd w:id="10"/>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тұрақты мекен-жайы бойынша тіркелуін растайтын құжат мекен-жайының анықтамасы мен селолық округтер әкімдерінің анықтамасы;</w:t>
      </w:r>
    </w:p>
    <w:p>
      <w:pPr>
        <w:spacing w:after="0"/>
        <w:ind w:left="0"/>
        <w:jc w:val="both"/>
      </w:pPr>
      <w:r>
        <w:rPr>
          <w:rFonts w:ascii="Times New Roman"/>
          <w:b w:val="false"/>
          <w:i w:val="false"/>
          <w:color w:val="000000"/>
          <w:sz w:val="28"/>
        </w:rPr>
        <w:t>
      4) отбасының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10) Арызданушының жеке шот нөмірлері.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Қарғалы аудандық мәслихатының 07.11.2013 </w:t>
      </w:r>
      <w:r>
        <w:rPr>
          <w:rFonts w:ascii="Times New Roman"/>
          <w:b w:val="false"/>
          <w:i w:val="false"/>
          <w:color w:val="ff0000"/>
          <w:sz w:val="28"/>
        </w:rPr>
        <w:t>№ 156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8. Тұрғын үйді (тұрғын ғимаратты) күтіп-ұстауға арналған шығындарға өтемақы алуға құқығы бар отбасылар (азаматтар) </w:t>
      </w:r>
      <w:r>
        <w:rPr>
          <w:rFonts w:ascii="Times New Roman"/>
          <w:b w:val="false"/>
          <w:i w:val="false"/>
          <w:color w:val="000000"/>
          <w:sz w:val="28"/>
        </w:rPr>
        <w:t>7 тармақта</w:t>
      </w:r>
      <w:r>
        <w:rPr>
          <w:rFonts w:ascii="Times New Roman"/>
          <w:b w:val="false"/>
          <w:i w:val="false"/>
          <w:color w:val="000000"/>
          <w:sz w:val="28"/>
        </w:rPr>
        <w:t xml:space="preserve"> көзделген құжаттардан басқа қосымша келесілерді ұсынады:</w:t>
      </w:r>
    </w:p>
    <w:bookmarkEnd w:id="11"/>
    <w:p>
      <w:pPr>
        <w:spacing w:after="0"/>
        <w:ind w:left="0"/>
        <w:jc w:val="both"/>
      </w:pP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p>
    <w:p>
      <w:pPr>
        <w:spacing w:after="0"/>
        <w:ind w:left="0"/>
        <w:jc w:val="both"/>
      </w:pP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p>
    <w:bookmarkStart w:name="z16" w:id="12"/>
    <w:p>
      <w:pPr>
        <w:spacing w:after="0"/>
        <w:ind w:left="0"/>
        <w:jc w:val="both"/>
      </w:pPr>
      <w:r>
        <w:rPr>
          <w:rFonts w:ascii="Times New Roman"/>
          <w:b w:val="false"/>
          <w:i w:val="false"/>
          <w:color w:val="000000"/>
          <w:sz w:val="28"/>
        </w:rPr>
        <w:t>
      9. Құжаттардың түпнұсқасы мен көшірмесін салыстыру үшін арызданушының қалауы бойынша халыққа қызмет көрсету орталығына (ХҚКО) немесе жұмыспен қамту және әлеуметтік бағдарламалар бөліміне тапсырылады, кейін құжаттардың түпнұсқалары өтініш берушіге сол күні қайтарылады.</w:t>
      </w:r>
    </w:p>
    <w:bookmarkEnd w:id="12"/>
    <w:bookmarkStart w:name="z17" w:id="13"/>
    <w:p>
      <w:pPr>
        <w:spacing w:after="0"/>
        <w:ind w:left="0"/>
        <w:jc w:val="both"/>
      </w:pPr>
      <w:r>
        <w:rPr>
          <w:rFonts w:ascii="Times New Roman"/>
          <w:b w:val="false"/>
          <w:i w:val="false"/>
          <w:color w:val="000000"/>
          <w:sz w:val="28"/>
        </w:rPr>
        <w:t xml:space="preserve">
      10. Тоқсан сайын қайта өтініш берген кезде </w:t>
      </w:r>
      <w:r>
        <w:rPr>
          <w:rFonts w:ascii="Times New Roman"/>
          <w:b w:val="false"/>
          <w:i w:val="false"/>
          <w:color w:val="000000"/>
          <w:sz w:val="28"/>
        </w:rPr>
        <w:t>7 тармақтың</w:t>
      </w:r>
      <w:r>
        <w:rPr>
          <w:rFonts w:ascii="Times New Roman"/>
          <w:b w:val="false"/>
          <w:i w:val="false"/>
          <w:color w:val="000000"/>
          <w:sz w:val="28"/>
        </w:rPr>
        <w:t xml:space="preserve"> 1), 2), 3), 4), 5), 6), 7), 8), 9), 10) тармақшаларында көрсетілген құжаттар өзгерістер пайда болған жағдайда қайта ұсынылады.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Ақтөбе облысы Қарғалы аудандық мәслихатының 20.12.2013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12. Уәкілетті органмен тұрғын үй көмегін тағайындауға шешім шығаруға бас тартылады, егер күрделі жөндеу жұмыстары төлемдері және (немесе) кондоминимум объектілерінен жалпы мүлікті күрделі жөндеуге жинақталатын қаражаттық жарна, коммуналдық қызметтер мен телекоммуникация желiсiне қосылған телефонға абоненттiк төлемақы ұлғаюы бөлiгiнде байланыс қызметтерi үшiн, тұрғын үйдi пайдаланғаны үшiн жалға алу ақысының тұтыну нормалары шегiнде ақы төлеу сомасы мен отбасының (азаматтың) осы мақсаттарға жұмсаған шығыстарының шектi жол берiлетiн деңгейден аспаса.</w:t>
      </w:r>
    </w:p>
    <w:bookmarkEnd w:id="14"/>
    <w:bookmarkStart w:name="z20" w:id="15"/>
    <w:p>
      <w:pPr>
        <w:spacing w:after="0"/>
        <w:ind w:left="0"/>
        <w:jc w:val="both"/>
      </w:pPr>
      <w:r>
        <w:rPr>
          <w:rFonts w:ascii="Times New Roman"/>
          <w:b w:val="false"/>
          <w:i w:val="false"/>
          <w:color w:val="000000"/>
          <w:sz w:val="28"/>
        </w:rPr>
        <w:t>
      13. "Қарғалы ауданының жұмыспен қамту және әлеуметтік бағдарламалар бөлімі" мемлекеттік мекемесі өтініш берушіден құжаттарды қабылдап алғаннан кейін он күнтізбелік күн ішінде қарап, тұрғын үй көмегін тағайындау немесе тағайындаудан бас тарту туралы шешім шығарады.</w:t>
      </w:r>
    </w:p>
    <w:bookmarkEnd w:id="15"/>
    <w:bookmarkStart w:name="z21" w:id="16"/>
    <w:p>
      <w:pPr>
        <w:spacing w:after="0"/>
        <w:ind w:left="0"/>
        <w:jc w:val="both"/>
      </w:pPr>
      <w:r>
        <w:rPr>
          <w:rFonts w:ascii="Times New Roman"/>
          <w:b w:val="false"/>
          <w:i w:val="false"/>
          <w:color w:val="000000"/>
          <w:sz w:val="28"/>
        </w:rPr>
        <w:t>
      14. Уәкілетті орган шешім қабылданғаннан кейін арызданушыға қабылданған шешім туралы жазбаша хабарлайды.</w:t>
      </w:r>
    </w:p>
    <w:bookmarkEnd w:id="16"/>
    <w:bookmarkStart w:name="z22" w:id="17"/>
    <w:p>
      <w:pPr>
        <w:spacing w:after="0"/>
        <w:ind w:left="0"/>
        <w:jc w:val="both"/>
      </w:pPr>
      <w:r>
        <w:rPr>
          <w:rFonts w:ascii="Times New Roman"/>
          <w:b w:val="false"/>
          <w:i w:val="false"/>
          <w:color w:val="000000"/>
          <w:sz w:val="28"/>
        </w:rPr>
        <w:t>
      15. Ұсынылған ақпараттың сенімділігіне күдік туындаған жағдайда "Қарғалы аудандық жұмыспен қамту және әлеуметтік бағдарламалар бөлімі" мемлекеттік мекемесі тексеріс жүргізуге уәкілетті органдарға жүгінеді. "Қарғалы аудандық жұмыспен қамту және әлеуметтік бағдарламалар бөлімі" мемлекеттік мекемесіне заңсыз немесе жоғары тұрғын үй көмегінің тағайындалуына әкеліп соқтырған әдейі жалған мәліметтер берілсе, меншік иесі (жалға алушы) заңсыз тағайындалған соманы өз еркімен қайтарады, ал бас тартқан жағдайда сот арқылы қайтарылады.</w:t>
      </w:r>
    </w:p>
    <w:bookmarkEnd w:id="17"/>
    <w:bookmarkStart w:name="z23" w:id="18"/>
    <w:p>
      <w:pPr>
        <w:spacing w:after="0"/>
        <w:ind w:left="0"/>
        <w:jc w:val="both"/>
      </w:pPr>
      <w:r>
        <w:rPr>
          <w:rFonts w:ascii="Times New Roman"/>
          <w:b w:val="false"/>
          <w:i w:val="false"/>
          <w:color w:val="000000"/>
          <w:sz w:val="28"/>
        </w:rPr>
        <w:t>
      16. Тұрғын үй көмегін тағайындау жөніндегі уәкілетті орган көрсетілетін көмектің көлемін көрсете отырып, пәтер иелерінің (жалға алушылар) тізімін қалыптастырады, олар ай сайын "Қарғалы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"Бадамша-Сервис" коммуналдық мемлекеттік кәсіпорнына, Ақтөбе "КазТрансГазАймак" акционерлік қоғамының өндірістік филиалы "Қарғалы газ шаруашылығы учаскесі", "АқтөбеЭнергоснаб" жеке шаруашылық серіктестігінің Қарғалы аудандық "Энергоснаб" учаскесіне, АқтөбеЭнергоснаб" жеке шаруашылық серіктестігінің Ақтөбе "Энергоснаб" учаскесіне, Ақтөбе "Қазақтелеком" акционерлік қоғамының Қарғалы аудандық өндірістік телекоммуникация торабына, Ақтөбе облыстық "КазПочта" акционерлік қоғамының "Қарғалы аудандық пошта байланысы торабы" филиалына беріледі. Соңғысы, берілген тізімдерге сәйкес коммуналдық қызметтерді алушылардың шоттарына тұрғын үй көмегі төлемдерін аударады.</w:t>
      </w:r>
    </w:p>
    <w:bookmarkEnd w:id="18"/>
    <w:bookmarkStart w:name="z24" w:id="19"/>
    <w:p>
      <w:pPr>
        <w:spacing w:after="0"/>
        <w:ind w:left="0"/>
        <w:jc w:val="both"/>
      </w:pPr>
      <w:r>
        <w:rPr>
          <w:rFonts w:ascii="Times New Roman"/>
          <w:b w:val="false"/>
          <w:i w:val="false"/>
          <w:color w:val="000000"/>
          <w:sz w:val="28"/>
        </w:rPr>
        <w:t>
      17. Тұрғын үй көмегін алушы тұрғын үйді жалдау ақысын, кондоминиумға ортақ меншікті күрделі жөндеуге төленген мақсатты жарналарын, кондоминиумға ортақ меншікті күрделі жөндеуге төленген қаражаттарды жинау жарналарын екінші дәрежелі банктер арқылы ала 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тармаққа өзгерістер енгізілді - Ақтөбе облысы Қарғалы аудандық мәслихатының 07.11.2013 </w:t>
      </w:r>
      <w:r>
        <w:rPr>
          <w:rFonts w:ascii="Times New Roman"/>
          <w:b w:val="false"/>
          <w:i w:val="false"/>
          <w:color w:val="ff0000"/>
          <w:sz w:val="28"/>
        </w:rPr>
        <w:t>№ 156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20"/>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20"/>
    <w:bookmarkStart w:name="z25" w:id="21"/>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тағайындауға өтініш берген тоқсанның алдындағы тоқсанға Қазақстан Республикасының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және талаптарына сәйкес есептеледі.</w:t>
      </w:r>
    </w:p>
    <w:bookmarkEnd w:id="21"/>
    <w:bookmarkStart w:name="z8" w:id="22"/>
    <w:p>
      <w:pPr>
        <w:spacing w:after="0"/>
        <w:ind w:left="0"/>
        <w:jc w:val="left"/>
      </w:pPr>
      <w:r>
        <w:rPr>
          <w:rFonts w:ascii="Times New Roman"/>
          <w:b/>
          <w:i w:val="false"/>
          <w:color w:val="000000"/>
        </w:rPr>
        <w:t xml:space="preserve"> 4. Қаржыландыру көздерi</w:t>
      </w:r>
    </w:p>
    <w:bookmarkEnd w:id="22"/>
    <w:bookmarkStart w:name="z26" w:id="23"/>
    <w:p>
      <w:pPr>
        <w:spacing w:after="0"/>
        <w:ind w:left="0"/>
        <w:jc w:val="both"/>
      </w:pPr>
      <w:r>
        <w:rPr>
          <w:rFonts w:ascii="Times New Roman"/>
          <w:b w:val="false"/>
          <w:i w:val="false"/>
          <w:color w:val="000000"/>
          <w:sz w:val="28"/>
        </w:rPr>
        <w:t>
      19. Тұрғын үй көмегiн төлеудi қаржыландыру жергілікті бюджет қаржысы есебiнен жүзеге асырылады.</w:t>
      </w:r>
    </w:p>
    <w:bookmarkEnd w:id="23"/>
    <w:bookmarkStart w:name="z27" w:id="24"/>
    <w:p>
      <w:pPr>
        <w:spacing w:after="0"/>
        <w:ind w:left="0"/>
        <w:jc w:val="both"/>
      </w:pPr>
      <w:r>
        <w:rPr>
          <w:rFonts w:ascii="Times New Roman"/>
          <w:b w:val="false"/>
          <w:i w:val="false"/>
          <w:color w:val="000000"/>
          <w:sz w:val="28"/>
        </w:rPr>
        <w:t>
      20. Тұрғын үй көмегiн төлеуге арналған бюджеттiк қаржылардың дұрыс есептелуі мен жұмсалуын тексеру заңнамамен белгiленген тәртiпте жүргiзiледi.</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